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F6738C">
      <w:pPr>
        <w:spacing w:after="160"/>
      </w:pPr>
      <w:r>
        <w:drawing>
          <wp:inline distT="0" distB="0" distL="0" distR="0">
            <wp:extent cx="1508760" cy="640715"/>
            <wp:effectExtent l="0" t="0" r="0" b="0"/>
            <wp:docPr id="1" name="Picture 1" descr="Logo dell’Accademia di Belle Arti di Cuneo" title="Accademia di Belle Arti di Cu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dell’Accademia di Belle Arti di Cuneo" title="Accademia di Belle Arti di Cuneo"/>
                    <pic:cNvPicPr>
                      <a:picLocks noChangeAspect="1"/>
                    </pic:cNvPicPr>
                  </pic:nvPicPr>
                  <pic:blipFill>
                    <a:blip r:embed="rId12"/>
                    <a:stretch>
                      <a:fillRect/>
                    </a:stretch>
                  </pic:blipFill>
                  <pic:spPr>
                    <a:xfrm>
                      <a:off x="0" y="0"/>
                      <a:ext cx="1508760" cy="641005"/>
                    </a:xfrm>
                    <a:prstGeom prst="rect">
                      <a:avLst/>
                    </a:prstGeom>
                  </pic:spPr>
                </pic:pic>
              </a:graphicData>
            </a:graphic>
          </wp:inline>
        </w:drawing>
      </w:r>
    </w:p>
    <w:p w14:paraId="4BBB805A">
      <w:pPr>
        <w:keepNext/>
        <w:spacing w:after="80"/>
        <w:jc w:val="center"/>
        <w:rPr>
          <w:lang w:val="it-IT"/>
        </w:rPr>
      </w:pPr>
      <w:r>
        <w:rPr>
          <w:rFonts w:eastAsia="Arial"/>
          <w:b/>
          <w:color w:val="000000"/>
          <w:sz w:val="30"/>
          <w:lang w:val="it-IT"/>
        </w:rPr>
        <w:t>PROCEDURA SELETTIVA COMPARATIVA</w:t>
      </w:r>
    </w:p>
    <w:p w14:paraId="7337CE67">
      <w:pPr>
        <w:spacing w:after="280" w:line="240" w:lineRule="auto"/>
        <w:jc w:val="center"/>
        <w:rPr>
          <w:lang w:val="it-IT"/>
        </w:rPr>
      </w:pPr>
      <w:r>
        <w:rPr>
          <w:rFonts w:eastAsia="Arial"/>
          <w:b/>
          <w:color w:val="000000"/>
          <w:sz w:val="23"/>
          <w:lang w:val="it-IT"/>
        </w:rPr>
        <w:t>PER IL CONFERIMENTO DI INCARICHI DI DOCENZA A ESPERTI ESTERNI</w:t>
      </w:r>
      <w:r>
        <w:rPr>
          <w:rFonts w:eastAsia="Arial"/>
          <w:b/>
          <w:color w:val="000000"/>
          <w:sz w:val="23"/>
          <w:lang w:val="it-IT"/>
        </w:rPr>
        <w:br w:type="textWrapping"/>
      </w:r>
      <w:r>
        <w:rPr>
          <w:rFonts w:eastAsia="Arial"/>
          <w:b/>
          <w:color w:val="000000"/>
          <w:sz w:val="23"/>
          <w:lang w:val="it-IT"/>
        </w:rPr>
        <w:t>PER DISCIPLINE NON IN ORGANICO</w:t>
      </w:r>
    </w:p>
    <w:p w14:paraId="3EF63583">
      <w:pPr>
        <w:spacing w:after="40"/>
        <w:jc w:val="center"/>
        <w:rPr>
          <w:lang w:val="it-IT"/>
        </w:rPr>
      </w:pPr>
      <w:r>
        <w:rPr>
          <w:rFonts w:eastAsia="Arial"/>
          <w:b/>
          <w:color w:val="000000"/>
          <w:sz w:val="27"/>
          <w:lang w:val="it-IT"/>
        </w:rPr>
        <w:t>VERBALE DI VALUTAZIONE ED ESITI</w:t>
      </w:r>
    </w:p>
    <w:p w14:paraId="066FB23E">
      <w:pPr>
        <w:spacing w:after="40"/>
        <w:jc w:val="center"/>
        <w:rPr>
          <w:lang w:val="it-IT"/>
        </w:rPr>
      </w:pPr>
      <w:r>
        <w:rPr>
          <w:rFonts w:eastAsia="Arial"/>
          <w:b/>
          <w:color w:val="000000"/>
          <w:sz w:val="23"/>
          <w:lang w:val="it-IT"/>
        </w:rPr>
        <w:t>GRADUATORIA PROVVISORIA</w:t>
      </w:r>
    </w:p>
    <w:p w14:paraId="0615AB3A">
      <w:pPr>
        <w:spacing w:after="280"/>
        <w:jc w:val="center"/>
        <w:rPr>
          <w:lang w:val="it-IT"/>
        </w:rPr>
      </w:pPr>
      <w:r>
        <w:rPr>
          <w:rFonts w:eastAsia="Arial"/>
          <w:b/>
          <w:color w:val="000000"/>
          <w:sz w:val="22"/>
          <w:lang w:val="it-IT"/>
        </w:rPr>
        <w:t>PROCEDURA ABACN202627/B220626A</w:t>
      </w:r>
    </w:p>
    <w:p w14:paraId="0856741D">
      <w:pPr>
        <w:spacing w:after="140" w:line="269" w:lineRule="auto"/>
        <w:rPr>
          <w:lang w:val="it-IT"/>
        </w:rPr>
      </w:pPr>
      <w:r>
        <w:rPr>
          <w:rFonts w:eastAsia="Arial"/>
          <w:color w:val="000000"/>
          <w:lang w:val="it-IT"/>
        </w:rPr>
        <w:t xml:space="preserve">In relazione alla procedura selettiva pubblica comparativa finalizzata all’individuazione di esperti esterni cui conferire incarichi di docenza per l’anno accademico 2026/2027 presso l’Accademia di Belle Arti di Cuneo, pubblicata sul sito istituzionale con scadenza alle ore 12.00 del 22 giugno 2026, il Direttore dispone che la procedura sia registrata con il codice </w:t>
      </w:r>
      <w:r>
        <w:rPr>
          <w:rFonts w:eastAsia="Arial"/>
          <w:b/>
          <w:color w:val="000000"/>
          <w:lang w:val="it-IT"/>
        </w:rPr>
        <w:t>ABACN202627/PCP220626A</w:t>
      </w:r>
      <w:r>
        <w:rPr>
          <w:rFonts w:eastAsia="Arial"/>
          <w:color w:val="000000"/>
          <w:lang w:val="it-IT"/>
        </w:rPr>
        <w:t>.</w:t>
      </w:r>
    </w:p>
    <w:p w14:paraId="77B13E2B">
      <w:pPr>
        <w:pStyle w:val="2"/>
        <w:rPr>
          <w:lang w:val="it-IT"/>
        </w:rPr>
      </w:pPr>
      <w:r>
        <w:rPr>
          <w:lang w:val="it-IT"/>
        </w:rPr>
        <w:t>CANDIDATURE PERVENUTE</w:t>
      </w:r>
    </w:p>
    <w:p w14:paraId="65AAFC51">
      <w:pPr>
        <w:keepNext/>
        <w:spacing w:after="120"/>
        <w:rPr>
          <w:lang w:val="it-IT"/>
        </w:rPr>
      </w:pPr>
      <w:r>
        <w:rPr>
          <w:rFonts w:eastAsia="Arial"/>
          <w:color w:val="000000"/>
          <w:lang w:val="it-IT"/>
        </w:rPr>
        <w:t>Tabella delle candidature pervenute in relazione agli insegnamenti indicati nell’Allegato A del bando.</w:t>
      </w:r>
    </w:p>
    <w:tbl>
      <w:tblPr>
        <w:tblStyle w:val="35"/>
        <w:tblW w:w="1000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1250"/>
        <w:gridCol w:w="5650"/>
        <w:gridCol w:w="1800"/>
      </w:tblGrid>
      <w:tr w14:paraId="6A31B0E1">
        <w:trPr>
          <w:cantSplit/>
          <w:tblHeader/>
        </w:trPr>
        <w:tc>
          <w:tcPr>
            <w:tcW w:w="1300" w:type="dxa"/>
            <w:shd w:val="clear" w:color="auto" w:fill="E7E7E7"/>
            <w:tcMar>
              <w:top w:w="80" w:type="dxa"/>
              <w:left w:w="120" w:type="dxa"/>
              <w:bottom w:w="80" w:type="dxa"/>
              <w:right w:w="120" w:type="dxa"/>
            </w:tcMar>
            <w:vAlign w:val="center"/>
          </w:tcPr>
          <w:p w14:paraId="6B9EA3A3">
            <w:pPr>
              <w:spacing w:after="0" w:line="252" w:lineRule="auto"/>
            </w:pPr>
            <w:r>
              <w:rPr>
                <w:rFonts w:eastAsia="Arial"/>
                <w:b/>
                <w:color w:val="000000"/>
                <w:sz w:val="17"/>
              </w:rPr>
              <w:t>Codice AFAM</w:t>
            </w:r>
          </w:p>
        </w:tc>
        <w:tc>
          <w:tcPr>
            <w:tcW w:w="1250" w:type="dxa"/>
            <w:shd w:val="clear" w:color="auto" w:fill="E7E7E7"/>
            <w:tcMar>
              <w:top w:w="80" w:type="dxa"/>
              <w:left w:w="120" w:type="dxa"/>
              <w:bottom w:w="80" w:type="dxa"/>
              <w:right w:w="120" w:type="dxa"/>
            </w:tcMar>
            <w:vAlign w:val="center"/>
          </w:tcPr>
          <w:p w14:paraId="3FF899DA">
            <w:pPr>
              <w:spacing w:after="0" w:line="252" w:lineRule="auto"/>
            </w:pPr>
            <w:r>
              <w:rPr>
                <w:rFonts w:eastAsia="Arial"/>
                <w:b/>
                <w:color w:val="000000"/>
                <w:sz w:val="17"/>
              </w:rPr>
              <w:t>Vecchio SAD</w:t>
            </w:r>
          </w:p>
        </w:tc>
        <w:tc>
          <w:tcPr>
            <w:tcW w:w="5650" w:type="dxa"/>
            <w:shd w:val="clear" w:color="auto" w:fill="E7E7E7"/>
            <w:tcMar>
              <w:top w:w="80" w:type="dxa"/>
              <w:left w:w="120" w:type="dxa"/>
              <w:bottom w:w="80" w:type="dxa"/>
              <w:right w:w="120" w:type="dxa"/>
            </w:tcMar>
            <w:vAlign w:val="center"/>
          </w:tcPr>
          <w:p w14:paraId="3F3320EE">
            <w:pPr>
              <w:spacing w:after="0" w:line="252" w:lineRule="auto"/>
            </w:pPr>
            <w:r>
              <w:rPr>
                <w:rFonts w:eastAsia="Arial"/>
                <w:b/>
                <w:color w:val="000000"/>
                <w:sz w:val="17"/>
              </w:rPr>
              <w:t>Disciplina a bando</w:t>
            </w:r>
          </w:p>
        </w:tc>
        <w:tc>
          <w:tcPr>
            <w:tcW w:w="1800" w:type="dxa"/>
            <w:shd w:val="clear" w:color="auto" w:fill="E7E7E7"/>
            <w:tcMar>
              <w:top w:w="80" w:type="dxa"/>
              <w:left w:w="120" w:type="dxa"/>
              <w:bottom w:w="80" w:type="dxa"/>
              <w:right w:w="120" w:type="dxa"/>
            </w:tcMar>
            <w:vAlign w:val="center"/>
          </w:tcPr>
          <w:p w14:paraId="2783110C">
            <w:pPr>
              <w:spacing w:after="0" w:line="252" w:lineRule="auto"/>
            </w:pPr>
            <w:r>
              <w:rPr>
                <w:rFonts w:eastAsia="Arial"/>
                <w:b/>
                <w:color w:val="000000"/>
                <w:sz w:val="17"/>
              </w:rPr>
              <w:t>N. candidature</w:t>
            </w:r>
          </w:p>
        </w:tc>
      </w:tr>
      <w:tr w14:paraId="3D4C3C12">
        <w:trPr>
          <w:cantSplit/>
        </w:trPr>
        <w:tc>
          <w:tcPr>
            <w:tcW w:w="1300" w:type="dxa"/>
            <w:tcMar>
              <w:top w:w="80" w:type="dxa"/>
              <w:left w:w="120" w:type="dxa"/>
              <w:bottom w:w="80" w:type="dxa"/>
              <w:right w:w="120" w:type="dxa"/>
            </w:tcMar>
            <w:vAlign w:val="center"/>
          </w:tcPr>
          <w:p w14:paraId="0F5B986F">
            <w:pPr>
              <w:spacing w:after="0" w:line="252" w:lineRule="auto"/>
              <w:jc w:val="center"/>
            </w:pPr>
            <w:r>
              <w:rPr>
                <w:rFonts w:eastAsia="Arial"/>
                <w:color w:val="000000"/>
                <w:sz w:val="17"/>
              </w:rPr>
              <w:t>AFAM109</w:t>
            </w:r>
          </w:p>
        </w:tc>
        <w:tc>
          <w:tcPr>
            <w:tcW w:w="1250" w:type="dxa"/>
            <w:tcMar>
              <w:top w:w="80" w:type="dxa"/>
              <w:left w:w="120" w:type="dxa"/>
              <w:bottom w:w="80" w:type="dxa"/>
              <w:right w:w="120" w:type="dxa"/>
            </w:tcMar>
            <w:vAlign w:val="center"/>
          </w:tcPr>
          <w:p w14:paraId="47F394FE">
            <w:pPr>
              <w:spacing w:after="0" w:line="252" w:lineRule="auto"/>
              <w:jc w:val="center"/>
            </w:pPr>
            <w:r>
              <w:rPr>
                <w:rFonts w:eastAsia="Arial"/>
                <w:color w:val="000000"/>
                <w:sz w:val="17"/>
              </w:rPr>
              <w:t>ABST 55</w:t>
            </w:r>
          </w:p>
        </w:tc>
        <w:tc>
          <w:tcPr>
            <w:tcW w:w="5650" w:type="dxa"/>
            <w:tcMar>
              <w:top w:w="80" w:type="dxa"/>
              <w:left w:w="120" w:type="dxa"/>
              <w:bottom w:w="80" w:type="dxa"/>
              <w:right w:w="120" w:type="dxa"/>
            </w:tcMar>
            <w:vAlign w:val="center"/>
          </w:tcPr>
          <w:p w14:paraId="66A7B6BA">
            <w:pPr>
              <w:spacing w:after="0" w:line="252" w:lineRule="auto"/>
            </w:pPr>
            <w:r>
              <w:rPr>
                <w:rFonts w:eastAsia="Arial"/>
                <w:color w:val="000000"/>
                <w:sz w:val="17"/>
              </w:rPr>
              <w:t>Antropologia culturale</w:t>
            </w:r>
          </w:p>
        </w:tc>
        <w:tc>
          <w:tcPr>
            <w:tcW w:w="1800" w:type="dxa"/>
            <w:shd w:val="clear" w:color="auto" w:fill="F2F4F7"/>
            <w:tcMar>
              <w:top w:w="80" w:type="dxa"/>
              <w:left w:w="120" w:type="dxa"/>
              <w:bottom w:w="80" w:type="dxa"/>
              <w:right w:w="120" w:type="dxa"/>
            </w:tcMar>
            <w:vAlign w:val="center"/>
          </w:tcPr>
          <w:p w14:paraId="4B19F156">
            <w:pPr>
              <w:spacing w:after="0" w:line="252" w:lineRule="auto"/>
              <w:jc w:val="center"/>
            </w:pPr>
            <w:r>
              <w:t>0</w:t>
            </w:r>
          </w:p>
        </w:tc>
      </w:tr>
      <w:tr w14:paraId="6FF716F0">
        <w:trPr>
          <w:cantSplit/>
        </w:trPr>
        <w:tc>
          <w:tcPr>
            <w:tcW w:w="1300" w:type="dxa"/>
            <w:tcMar>
              <w:top w:w="80" w:type="dxa"/>
              <w:left w:w="120" w:type="dxa"/>
              <w:bottom w:w="80" w:type="dxa"/>
              <w:right w:w="120" w:type="dxa"/>
            </w:tcMar>
            <w:vAlign w:val="center"/>
          </w:tcPr>
          <w:p w14:paraId="30A9517C">
            <w:pPr>
              <w:spacing w:after="0" w:line="252" w:lineRule="auto"/>
              <w:jc w:val="center"/>
            </w:pPr>
            <w:r>
              <w:rPr>
                <w:rFonts w:eastAsia="Arial"/>
                <w:color w:val="000000"/>
                <w:sz w:val="17"/>
              </w:rPr>
              <w:t>AFAM106</w:t>
            </w:r>
          </w:p>
        </w:tc>
        <w:tc>
          <w:tcPr>
            <w:tcW w:w="1250" w:type="dxa"/>
            <w:tcMar>
              <w:top w:w="80" w:type="dxa"/>
              <w:left w:w="120" w:type="dxa"/>
              <w:bottom w:w="80" w:type="dxa"/>
              <w:right w:w="120" w:type="dxa"/>
            </w:tcMar>
            <w:vAlign w:val="center"/>
          </w:tcPr>
          <w:p w14:paraId="6AA7DECE">
            <w:pPr>
              <w:spacing w:after="0" w:line="252" w:lineRule="auto"/>
              <w:jc w:val="center"/>
            </w:pPr>
            <w:r>
              <w:rPr>
                <w:rFonts w:eastAsia="Arial"/>
                <w:color w:val="000000"/>
                <w:sz w:val="17"/>
              </w:rPr>
              <w:t>ABST 46</w:t>
            </w:r>
          </w:p>
        </w:tc>
        <w:tc>
          <w:tcPr>
            <w:tcW w:w="5650" w:type="dxa"/>
            <w:tcMar>
              <w:top w:w="80" w:type="dxa"/>
              <w:left w:w="120" w:type="dxa"/>
              <w:bottom w:w="80" w:type="dxa"/>
              <w:right w:w="120" w:type="dxa"/>
            </w:tcMar>
            <w:vAlign w:val="center"/>
          </w:tcPr>
          <w:p w14:paraId="451B8018">
            <w:pPr>
              <w:spacing w:after="0" w:line="252" w:lineRule="auto"/>
            </w:pPr>
            <w:r>
              <w:rPr>
                <w:rFonts w:eastAsia="Arial"/>
                <w:color w:val="000000"/>
                <w:sz w:val="17"/>
              </w:rPr>
              <w:t>Estetica</w:t>
            </w:r>
          </w:p>
        </w:tc>
        <w:tc>
          <w:tcPr>
            <w:tcW w:w="1800" w:type="dxa"/>
            <w:shd w:val="clear" w:color="auto" w:fill="F2F4F7"/>
            <w:tcMar>
              <w:top w:w="80" w:type="dxa"/>
              <w:left w:w="120" w:type="dxa"/>
              <w:bottom w:w="80" w:type="dxa"/>
              <w:right w:w="120" w:type="dxa"/>
            </w:tcMar>
            <w:vAlign w:val="center"/>
          </w:tcPr>
          <w:p w14:paraId="4B0DEAD7">
            <w:pPr>
              <w:spacing w:after="0" w:line="252" w:lineRule="auto"/>
              <w:jc w:val="center"/>
            </w:pPr>
            <w:r>
              <w:t>0</w:t>
            </w:r>
          </w:p>
        </w:tc>
      </w:tr>
      <w:tr w14:paraId="3D178278">
        <w:trPr>
          <w:cantSplit/>
        </w:trPr>
        <w:tc>
          <w:tcPr>
            <w:tcW w:w="1300" w:type="dxa"/>
            <w:tcMar>
              <w:top w:w="80" w:type="dxa"/>
              <w:left w:w="120" w:type="dxa"/>
              <w:bottom w:w="80" w:type="dxa"/>
              <w:right w:w="120" w:type="dxa"/>
            </w:tcMar>
            <w:vAlign w:val="center"/>
          </w:tcPr>
          <w:p w14:paraId="7537F769">
            <w:pPr>
              <w:spacing w:after="0" w:line="252" w:lineRule="auto"/>
              <w:jc w:val="center"/>
            </w:pPr>
            <w:r>
              <w:rPr>
                <w:rFonts w:eastAsia="Arial"/>
                <w:color w:val="000000"/>
                <w:sz w:val="17"/>
              </w:rPr>
              <w:t>AFAM102</w:t>
            </w:r>
          </w:p>
        </w:tc>
        <w:tc>
          <w:tcPr>
            <w:tcW w:w="1250" w:type="dxa"/>
            <w:tcMar>
              <w:top w:w="80" w:type="dxa"/>
              <w:left w:w="120" w:type="dxa"/>
              <w:bottom w:w="80" w:type="dxa"/>
              <w:right w:w="120" w:type="dxa"/>
            </w:tcMar>
            <w:vAlign w:val="center"/>
          </w:tcPr>
          <w:p w14:paraId="7F1B6BA8">
            <w:pPr>
              <w:spacing w:after="0" w:line="252" w:lineRule="auto"/>
              <w:jc w:val="center"/>
            </w:pPr>
            <w:r>
              <w:rPr>
                <w:rFonts w:eastAsia="Arial"/>
                <w:color w:val="000000"/>
                <w:sz w:val="17"/>
              </w:rPr>
              <w:t>ABST47</w:t>
            </w:r>
          </w:p>
        </w:tc>
        <w:tc>
          <w:tcPr>
            <w:tcW w:w="5650" w:type="dxa"/>
            <w:tcMar>
              <w:top w:w="80" w:type="dxa"/>
              <w:left w:w="120" w:type="dxa"/>
              <w:bottom w:w="80" w:type="dxa"/>
              <w:right w:w="120" w:type="dxa"/>
            </w:tcMar>
            <w:vAlign w:val="center"/>
          </w:tcPr>
          <w:p w14:paraId="59FDF741">
            <w:pPr>
              <w:spacing w:after="0" w:line="252" w:lineRule="auto"/>
              <w:rPr>
                <w:lang w:val="it-IT"/>
              </w:rPr>
            </w:pPr>
            <w:r>
              <w:rPr>
                <w:rFonts w:eastAsia="Arial"/>
                <w:color w:val="000000"/>
                <w:sz w:val="17"/>
                <w:lang w:val="it-IT"/>
              </w:rPr>
              <w:t>Stile, storia dell’arte e del costume (Storia dell’arte contemporanea 1 e 2)</w:t>
            </w:r>
          </w:p>
        </w:tc>
        <w:tc>
          <w:tcPr>
            <w:tcW w:w="1800" w:type="dxa"/>
            <w:shd w:val="clear" w:color="auto" w:fill="F2F4F7"/>
            <w:tcMar>
              <w:top w:w="80" w:type="dxa"/>
              <w:left w:w="120" w:type="dxa"/>
              <w:bottom w:w="80" w:type="dxa"/>
              <w:right w:w="120" w:type="dxa"/>
            </w:tcMar>
            <w:vAlign w:val="center"/>
          </w:tcPr>
          <w:p w14:paraId="7F034FC0">
            <w:pPr>
              <w:spacing w:after="0" w:line="252" w:lineRule="auto"/>
              <w:jc w:val="center"/>
              <w:rPr>
                <w:lang w:val="it-IT"/>
              </w:rPr>
            </w:pPr>
            <w:r>
              <w:rPr>
                <w:lang w:val="it-IT"/>
              </w:rPr>
              <w:t>3</w:t>
            </w:r>
          </w:p>
        </w:tc>
      </w:tr>
      <w:tr w14:paraId="4ABEFEC0">
        <w:trPr>
          <w:cantSplit/>
        </w:trPr>
        <w:tc>
          <w:tcPr>
            <w:tcW w:w="1300" w:type="dxa"/>
            <w:tcMar>
              <w:top w:w="80" w:type="dxa"/>
              <w:left w:w="120" w:type="dxa"/>
              <w:bottom w:w="80" w:type="dxa"/>
              <w:right w:w="120" w:type="dxa"/>
            </w:tcMar>
            <w:vAlign w:val="center"/>
          </w:tcPr>
          <w:p w14:paraId="49F50A0A">
            <w:pPr>
              <w:spacing w:after="0" w:line="252" w:lineRule="auto"/>
              <w:jc w:val="center"/>
            </w:pPr>
            <w:r>
              <w:rPr>
                <w:rFonts w:eastAsia="Arial"/>
                <w:color w:val="000000"/>
                <w:sz w:val="17"/>
              </w:rPr>
              <w:t>AFAM104</w:t>
            </w:r>
          </w:p>
        </w:tc>
        <w:tc>
          <w:tcPr>
            <w:tcW w:w="1250" w:type="dxa"/>
            <w:tcMar>
              <w:top w:w="80" w:type="dxa"/>
              <w:left w:w="120" w:type="dxa"/>
              <w:bottom w:w="80" w:type="dxa"/>
              <w:right w:w="120" w:type="dxa"/>
            </w:tcMar>
            <w:vAlign w:val="center"/>
          </w:tcPr>
          <w:p w14:paraId="588EF04E">
            <w:pPr>
              <w:spacing w:after="0" w:line="252" w:lineRule="auto"/>
              <w:jc w:val="center"/>
            </w:pPr>
            <w:r>
              <w:rPr>
                <w:rFonts w:eastAsia="Arial"/>
                <w:color w:val="000000"/>
                <w:sz w:val="17"/>
              </w:rPr>
              <w:t>ABST51</w:t>
            </w:r>
          </w:p>
        </w:tc>
        <w:tc>
          <w:tcPr>
            <w:tcW w:w="5650" w:type="dxa"/>
            <w:tcMar>
              <w:top w:w="80" w:type="dxa"/>
              <w:left w:w="120" w:type="dxa"/>
              <w:bottom w:w="80" w:type="dxa"/>
              <w:right w:w="120" w:type="dxa"/>
            </w:tcMar>
            <w:vAlign w:val="center"/>
          </w:tcPr>
          <w:p w14:paraId="7EA5D5E5">
            <w:pPr>
              <w:spacing w:after="0" w:line="252" w:lineRule="auto"/>
            </w:pPr>
            <w:r>
              <w:rPr>
                <w:rFonts w:eastAsia="Arial"/>
                <w:color w:val="000000"/>
                <w:sz w:val="17"/>
              </w:rPr>
              <w:t>Fenomenologia delle arti contemporanee</w:t>
            </w:r>
          </w:p>
        </w:tc>
        <w:tc>
          <w:tcPr>
            <w:tcW w:w="1800" w:type="dxa"/>
            <w:shd w:val="clear" w:color="auto" w:fill="F2F4F7"/>
            <w:tcMar>
              <w:top w:w="80" w:type="dxa"/>
              <w:left w:w="120" w:type="dxa"/>
              <w:bottom w:w="80" w:type="dxa"/>
              <w:right w:w="120" w:type="dxa"/>
            </w:tcMar>
            <w:vAlign w:val="center"/>
          </w:tcPr>
          <w:p w14:paraId="3B0BB22B">
            <w:pPr>
              <w:spacing w:after="0" w:line="252" w:lineRule="auto"/>
              <w:jc w:val="center"/>
            </w:pPr>
            <w:r>
              <w:t>1</w:t>
            </w:r>
          </w:p>
        </w:tc>
      </w:tr>
      <w:tr w14:paraId="2A2443B9">
        <w:trPr>
          <w:cantSplit/>
        </w:trPr>
        <w:tc>
          <w:tcPr>
            <w:tcW w:w="1300" w:type="dxa"/>
            <w:tcMar>
              <w:top w:w="80" w:type="dxa"/>
              <w:left w:w="120" w:type="dxa"/>
              <w:bottom w:w="80" w:type="dxa"/>
              <w:right w:w="120" w:type="dxa"/>
            </w:tcMar>
            <w:vAlign w:val="center"/>
          </w:tcPr>
          <w:p w14:paraId="1C3FF181">
            <w:pPr>
              <w:spacing w:after="0" w:line="252" w:lineRule="auto"/>
              <w:jc w:val="center"/>
            </w:pPr>
            <w:r>
              <w:rPr>
                <w:rFonts w:eastAsia="Arial"/>
                <w:color w:val="000000"/>
                <w:sz w:val="17"/>
              </w:rPr>
              <w:t>AFAM100</w:t>
            </w:r>
          </w:p>
        </w:tc>
        <w:tc>
          <w:tcPr>
            <w:tcW w:w="1250" w:type="dxa"/>
            <w:tcMar>
              <w:top w:w="80" w:type="dxa"/>
              <w:left w:w="120" w:type="dxa"/>
              <w:bottom w:w="80" w:type="dxa"/>
              <w:right w:w="120" w:type="dxa"/>
            </w:tcMar>
            <w:vAlign w:val="center"/>
          </w:tcPr>
          <w:p w14:paraId="5C20AEF7">
            <w:pPr>
              <w:spacing w:after="0" w:line="252" w:lineRule="auto"/>
              <w:jc w:val="center"/>
            </w:pPr>
            <w:r>
              <w:rPr>
                <w:rFonts w:eastAsia="Arial"/>
                <w:color w:val="000000"/>
                <w:sz w:val="17"/>
              </w:rPr>
              <w:t>ABPR 21</w:t>
            </w:r>
          </w:p>
        </w:tc>
        <w:tc>
          <w:tcPr>
            <w:tcW w:w="5650" w:type="dxa"/>
            <w:tcMar>
              <w:top w:w="80" w:type="dxa"/>
              <w:left w:w="120" w:type="dxa"/>
              <w:bottom w:w="80" w:type="dxa"/>
              <w:right w:w="120" w:type="dxa"/>
            </w:tcMar>
            <w:vAlign w:val="center"/>
          </w:tcPr>
          <w:p w14:paraId="6CE5100C">
            <w:pPr>
              <w:spacing w:after="0" w:line="252" w:lineRule="auto"/>
            </w:pPr>
            <w:r>
              <w:rPr>
                <w:rFonts w:eastAsia="Arial"/>
                <w:color w:val="000000"/>
                <w:sz w:val="17"/>
              </w:rPr>
              <w:t>Modellistica</w:t>
            </w:r>
          </w:p>
        </w:tc>
        <w:tc>
          <w:tcPr>
            <w:tcW w:w="1800" w:type="dxa"/>
            <w:shd w:val="clear" w:color="auto" w:fill="F2F4F7"/>
            <w:tcMar>
              <w:top w:w="80" w:type="dxa"/>
              <w:left w:w="120" w:type="dxa"/>
              <w:bottom w:w="80" w:type="dxa"/>
              <w:right w:w="120" w:type="dxa"/>
            </w:tcMar>
            <w:vAlign w:val="center"/>
          </w:tcPr>
          <w:p w14:paraId="2AA57FCA">
            <w:pPr>
              <w:spacing w:after="0" w:line="252" w:lineRule="auto"/>
              <w:jc w:val="center"/>
            </w:pPr>
            <w:r>
              <w:t>0</w:t>
            </w:r>
          </w:p>
        </w:tc>
      </w:tr>
      <w:tr w14:paraId="254A59FB">
        <w:trPr>
          <w:cantSplit/>
        </w:trPr>
        <w:tc>
          <w:tcPr>
            <w:tcW w:w="1300" w:type="dxa"/>
            <w:tcMar>
              <w:top w:w="80" w:type="dxa"/>
              <w:left w:w="120" w:type="dxa"/>
              <w:bottom w:w="80" w:type="dxa"/>
              <w:right w:w="120" w:type="dxa"/>
            </w:tcMar>
            <w:vAlign w:val="center"/>
          </w:tcPr>
          <w:p w14:paraId="4C46D3CB">
            <w:pPr>
              <w:spacing w:after="0" w:line="252" w:lineRule="auto"/>
              <w:jc w:val="center"/>
            </w:pPr>
            <w:r>
              <w:rPr>
                <w:rFonts w:eastAsia="Arial"/>
                <w:color w:val="000000"/>
                <w:sz w:val="17"/>
              </w:rPr>
              <w:t>AFAM079</w:t>
            </w:r>
          </w:p>
        </w:tc>
        <w:tc>
          <w:tcPr>
            <w:tcW w:w="1250" w:type="dxa"/>
            <w:tcMar>
              <w:top w:w="80" w:type="dxa"/>
              <w:left w:w="120" w:type="dxa"/>
              <w:bottom w:w="80" w:type="dxa"/>
              <w:right w:w="120" w:type="dxa"/>
            </w:tcMar>
            <w:vAlign w:val="center"/>
          </w:tcPr>
          <w:p w14:paraId="5437E671">
            <w:pPr>
              <w:spacing w:after="0" w:line="252" w:lineRule="auto"/>
              <w:jc w:val="center"/>
            </w:pPr>
            <w:r>
              <w:rPr>
                <w:rFonts w:eastAsia="Arial"/>
                <w:color w:val="000000"/>
                <w:sz w:val="17"/>
              </w:rPr>
              <w:t>ABAV05</w:t>
            </w:r>
          </w:p>
        </w:tc>
        <w:tc>
          <w:tcPr>
            <w:tcW w:w="5650" w:type="dxa"/>
            <w:tcMar>
              <w:top w:w="80" w:type="dxa"/>
              <w:left w:w="120" w:type="dxa"/>
              <w:bottom w:w="80" w:type="dxa"/>
              <w:right w:w="120" w:type="dxa"/>
            </w:tcMar>
            <w:vAlign w:val="center"/>
          </w:tcPr>
          <w:p w14:paraId="7F9052C4">
            <w:pPr>
              <w:spacing w:after="0" w:line="252" w:lineRule="auto"/>
            </w:pPr>
            <w:r>
              <w:rPr>
                <w:rFonts w:eastAsia="Arial"/>
                <w:color w:val="000000"/>
                <w:sz w:val="17"/>
              </w:rPr>
              <w:t>Pittura</w:t>
            </w:r>
          </w:p>
        </w:tc>
        <w:tc>
          <w:tcPr>
            <w:tcW w:w="1800" w:type="dxa"/>
            <w:shd w:val="clear" w:color="auto" w:fill="F2F4F7"/>
            <w:tcMar>
              <w:top w:w="80" w:type="dxa"/>
              <w:left w:w="120" w:type="dxa"/>
              <w:bottom w:w="80" w:type="dxa"/>
              <w:right w:w="120" w:type="dxa"/>
            </w:tcMar>
            <w:vAlign w:val="center"/>
          </w:tcPr>
          <w:p w14:paraId="5EC4219D">
            <w:pPr>
              <w:spacing w:after="0" w:line="252" w:lineRule="auto"/>
              <w:jc w:val="center"/>
            </w:pPr>
            <w:r>
              <w:t>1</w:t>
            </w:r>
          </w:p>
        </w:tc>
      </w:tr>
      <w:tr w14:paraId="799FC63E">
        <w:trPr>
          <w:cantSplit/>
        </w:trPr>
        <w:tc>
          <w:tcPr>
            <w:tcW w:w="1300" w:type="dxa"/>
            <w:tcMar>
              <w:top w:w="80" w:type="dxa"/>
              <w:left w:w="120" w:type="dxa"/>
              <w:bottom w:w="80" w:type="dxa"/>
              <w:right w:w="120" w:type="dxa"/>
            </w:tcMar>
            <w:vAlign w:val="center"/>
          </w:tcPr>
          <w:p w14:paraId="306AB2C6">
            <w:pPr>
              <w:spacing w:after="0" w:line="252" w:lineRule="auto"/>
              <w:jc w:val="center"/>
            </w:pPr>
            <w:r>
              <w:rPr>
                <w:rFonts w:eastAsia="Arial"/>
                <w:color w:val="000000"/>
                <w:sz w:val="17"/>
              </w:rPr>
              <w:t>AFAM080</w:t>
            </w:r>
          </w:p>
        </w:tc>
        <w:tc>
          <w:tcPr>
            <w:tcW w:w="1250" w:type="dxa"/>
            <w:tcMar>
              <w:top w:w="80" w:type="dxa"/>
              <w:left w:w="120" w:type="dxa"/>
              <w:bottom w:w="80" w:type="dxa"/>
              <w:right w:w="120" w:type="dxa"/>
            </w:tcMar>
            <w:vAlign w:val="center"/>
          </w:tcPr>
          <w:p w14:paraId="08591F70">
            <w:pPr>
              <w:spacing w:after="0" w:line="252" w:lineRule="auto"/>
              <w:jc w:val="center"/>
            </w:pPr>
            <w:r>
              <w:rPr>
                <w:rFonts w:eastAsia="Arial"/>
                <w:color w:val="000000"/>
                <w:sz w:val="17"/>
              </w:rPr>
              <w:t>ABAV06</w:t>
            </w:r>
          </w:p>
        </w:tc>
        <w:tc>
          <w:tcPr>
            <w:tcW w:w="5650" w:type="dxa"/>
            <w:tcMar>
              <w:top w:w="80" w:type="dxa"/>
              <w:left w:w="120" w:type="dxa"/>
              <w:bottom w:w="80" w:type="dxa"/>
              <w:right w:w="120" w:type="dxa"/>
            </w:tcMar>
            <w:vAlign w:val="center"/>
          </w:tcPr>
          <w:p w14:paraId="5E17C66E">
            <w:pPr>
              <w:spacing w:after="0" w:line="252" w:lineRule="auto"/>
            </w:pPr>
            <w:r>
              <w:rPr>
                <w:rFonts w:eastAsia="Arial"/>
                <w:color w:val="000000"/>
                <w:sz w:val="17"/>
              </w:rPr>
              <w:t>Tecniche per la pittura</w:t>
            </w:r>
          </w:p>
        </w:tc>
        <w:tc>
          <w:tcPr>
            <w:tcW w:w="1800" w:type="dxa"/>
            <w:shd w:val="clear" w:color="auto" w:fill="F2F4F7"/>
            <w:tcMar>
              <w:top w:w="80" w:type="dxa"/>
              <w:left w:w="120" w:type="dxa"/>
              <w:bottom w:w="80" w:type="dxa"/>
              <w:right w:w="120" w:type="dxa"/>
            </w:tcMar>
            <w:vAlign w:val="center"/>
          </w:tcPr>
          <w:p w14:paraId="51245362">
            <w:pPr>
              <w:spacing w:after="0" w:line="252" w:lineRule="auto"/>
              <w:jc w:val="center"/>
            </w:pPr>
            <w:r>
              <w:t>1</w:t>
            </w:r>
          </w:p>
        </w:tc>
      </w:tr>
      <w:tr w14:paraId="2AD853C1">
        <w:trPr>
          <w:cantSplit/>
        </w:trPr>
        <w:tc>
          <w:tcPr>
            <w:tcW w:w="1300" w:type="dxa"/>
            <w:tcMar>
              <w:top w:w="80" w:type="dxa"/>
              <w:left w:w="120" w:type="dxa"/>
              <w:bottom w:w="80" w:type="dxa"/>
              <w:right w:w="120" w:type="dxa"/>
            </w:tcMar>
            <w:vAlign w:val="center"/>
          </w:tcPr>
          <w:p w14:paraId="01852B18">
            <w:pPr>
              <w:spacing w:after="0" w:line="252" w:lineRule="auto"/>
              <w:jc w:val="center"/>
            </w:pPr>
            <w:r>
              <w:rPr>
                <w:rFonts w:eastAsia="Arial"/>
                <w:color w:val="000000"/>
                <w:sz w:val="17"/>
              </w:rPr>
              <w:t>AFAM075</w:t>
            </w:r>
          </w:p>
        </w:tc>
        <w:tc>
          <w:tcPr>
            <w:tcW w:w="1250" w:type="dxa"/>
            <w:tcMar>
              <w:top w:w="80" w:type="dxa"/>
              <w:left w:w="120" w:type="dxa"/>
              <w:bottom w:w="80" w:type="dxa"/>
              <w:right w:w="120" w:type="dxa"/>
            </w:tcMar>
            <w:vAlign w:val="center"/>
          </w:tcPr>
          <w:p w14:paraId="6CD2E0DA">
            <w:pPr>
              <w:spacing w:after="0" w:line="252" w:lineRule="auto"/>
              <w:jc w:val="center"/>
            </w:pPr>
            <w:r>
              <w:rPr>
                <w:rFonts w:eastAsia="Arial"/>
                <w:color w:val="000000"/>
                <w:sz w:val="17"/>
              </w:rPr>
              <w:t>ABAV01</w:t>
            </w:r>
          </w:p>
        </w:tc>
        <w:tc>
          <w:tcPr>
            <w:tcW w:w="5650" w:type="dxa"/>
            <w:tcMar>
              <w:top w:w="80" w:type="dxa"/>
              <w:left w:w="120" w:type="dxa"/>
              <w:bottom w:w="80" w:type="dxa"/>
              <w:right w:w="120" w:type="dxa"/>
            </w:tcMar>
            <w:vAlign w:val="center"/>
          </w:tcPr>
          <w:p w14:paraId="710900AE">
            <w:pPr>
              <w:spacing w:after="0" w:line="252" w:lineRule="auto"/>
            </w:pPr>
            <w:r>
              <w:rPr>
                <w:rFonts w:eastAsia="Arial"/>
                <w:color w:val="000000"/>
                <w:sz w:val="17"/>
              </w:rPr>
              <w:t>Anatomia artistica</w:t>
            </w:r>
          </w:p>
        </w:tc>
        <w:tc>
          <w:tcPr>
            <w:tcW w:w="1800" w:type="dxa"/>
            <w:shd w:val="clear" w:color="auto" w:fill="F2F4F7"/>
            <w:tcMar>
              <w:top w:w="80" w:type="dxa"/>
              <w:left w:w="120" w:type="dxa"/>
              <w:bottom w:w="80" w:type="dxa"/>
              <w:right w:w="120" w:type="dxa"/>
            </w:tcMar>
            <w:vAlign w:val="center"/>
          </w:tcPr>
          <w:p w14:paraId="016C17C3">
            <w:pPr>
              <w:spacing w:after="0" w:line="252" w:lineRule="auto"/>
              <w:jc w:val="center"/>
            </w:pPr>
            <w:r>
              <w:t>2</w:t>
            </w:r>
          </w:p>
        </w:tc>
      </w:tr>
      <w:tr w14:paraId="49BDE546">
        <w:trPr>
          <w:cantSplit/>
        </w:trPr>
        <w:tc>
          <w:tcPr>
            <w:tcW w:w="1300" w:type="dxa"/>
            <w:tcMar>
              <w:top w:w="80" w:type="dxa"/>
              <w:left w:w="120" w:type="dxa"/>
              <w:bottom w:w="80" w:type="dxa"/>
              <w:right w:w="120" w:type="dxa"/>
            </w:tcMar>
            <w:vAlign w:val="center"/>
          </w:tcPr>
          <w:p w14:paraId="4811EAA1">
            <w:pPr>
              <w:spacing w:after="0" w:line="252" w:lineRule="auto"/>
              <w:jc w:val="center"/>
            </w:pPr>
            <w:r>
              <w:rPr>
                <w:rFonts w:eastAsia="Arial"/>
                <w:color w:val="000000"/>
                <w:sz w:val="17"/>
              </w:rPr>
              <w:t>AFAM114</w:t>
            </w:r>
          </w:p>
        </w:tc>
        <w:tc>
          <w:tcPr>
            <w:tcW w:w="1250" w:type="dxa"/>
            <w:tcMar>
              <w:top w:w="80" w:type="dxa"/>
              <w:left w:w="120" w:type="dxa"/>
              <w:bottom w:w="80" w:type="dxa"/>
              <w:right w:w="120" w:type="dxa"/>
            </w:tcMar>
            <w:vAlign w:val="center"/>
          </w:tcPr>
          <w:p w14:paraId="72630DD2">
            <w:pPr>
              <w:spacing w:after="0" w:line="252" w:lineRule="auto"/>
              <w:jc w:val="center"/>
            </w:pPr>
          </w:p>
        </w:tc>
        <w:tc>
          <w:tcPr>
            <w:tcW w:w="5650" w:type="dxa"/>
            <w:tcMar>
              <w:top w:w="80" w:type="dxa"/>
              <w:left w:w="120" w:type="dxa"/>
              <w:bottom w:w="80" w:type="dxa"/>
              <w:right w:w="120" w:type="dxa"/>
            </w:tcMar>
            <w:vAlign w:val="center"/>
          </w:tcPr>
          <w:p w14:paraId="5D162607">
            <w:pPr>
              <w:spacing w:after="0" w:line="252" w:lineRule="auto"/>
            </w:pPr>
            <w:r>
              <w:rPr>
                <w:rFonts w:eastAsia="Arial"/>
                <w:color w:val="000000"/>
                <w:sz w:val="17"/>
              </w:rPr>
              <w:t>Fashion Design</w:t>
            </w:r>
          </w:p>
        </w:tc>
        <w:tc>
          <w:tcPr>
            <w:tcW w:w="1800" w:type="dxa"/>
            <w:shd w:val="clear" w:color="auto" w:fill="F2F4F7"/>
            <w:tcMar>
              <w:top w:w="80" w:type="dxa"/>
              <w:left w:w="120" w:type="dxa"/>
              <w:bottom w:w="80" w:type="dxa"/>
              <w:right w:w="120" w:type="dxa"/>
            </w:tcMar>
            <w:vAlign w:val="center"/>
          </w:tcPr>
          <w:p w14:paraId="35BDB462">
            <w:pPr>
              <w:spacing w:after="0" w:line="252" w:lineRule="auto"/>
              <w:jc w:val="center"/>
            </w:pPr>
            <w:r>
              <w:t>0</w:t>
            </w:r>
          </w:p>
        </w:tc>
      </w:tr>
      <w:tr w14:paraId="5CD345D0">
        <w:trPr>
          <w:cantSplit/>
        </w:trPr>
        <w:tc>
          <w:tcPr>
            <w:tcW w:w="1300" w:type="dxa"/>
            <w:tcMar>
              <w:top w:w="80" w:type="dxa"/>
              <w:left w:w="120" w:type="dxa"/>
              <w:bottom w:w="80" w:type="dxa"/>
              <w:right w:w="120" w:type="dxa"/>
            </w:tcMar>
            <w:vAlign w:val="center"/>
          </w:tcPr>
          <w:p w14:paraId="151187D2">
            <w:pPr>
              <w:spacing w:after="0" w:line="252" w:lineRule="auto"/>
              <w:jc w:val="center"/>
            </w:pPr>
            <w:r>
              <w:rPr>
                <w:rFonts w:eastAsia="Arial"/>
                <w:color w:val="000000"/>
                <w:sz w:val="17"/>
              </w:rPr>
              <w:t>AFAM083</w:t>
            </w:r>
          </w:p>
        </w:tc>
        <w:tc>
          <w:tcPr>
            <w:tcW w:w="1250" w:type="dxa"/>
            <w:tcMar>
              <w:top w:w="80" w:type="dxa"/>
              <w:left w:w="120" w:type="dxa"/>
              <w:bottom w:w="80" w:type="dxa"/>
              <w:right w:w="120" w:type="dxa"/>
            </w:tcMar>
            <w:vAlign w:val="center"/>
          </w:tcPr>
          <w:p w14:paraId="5C945183">
            <w:pPr>
              <w:spacing w:after="0" w:line="252" w:lineRule="auto"/>
              <w:jc w:val="center"/>
            </w:pPr>
            <w:r>
              <w:rPr>
                <w:rFonts w:eastAsia="Arial"/>
                <w:color w:val="000000"/>
                <w:sz w:val="17"/>
              </w:rPr>
              <w:t>ABTEC 41</w:t>
            </w:r>
          </w:p>
        </w:tc>
        <w:tc>
          <w:tcPr>
            <w:tcW w:w="5650" w:type="dxa"/>
            <w:tcMar>
              <w:top w:w="80" w:type="dxa"/>
              <w:left w:w="120" w:type="dxa"/>
              <w:bottom w:w="80" w:type="dxa"/>
              <w:right w:w="120" w:type="dxa"/>
            </w:tcMar>
            <w:vAlign w:val="center"/>
          </w:tcPr>
          <w:p w14:paraId="410800B5">
            <w:pPr>
              <w:spacing w:after="0" w:line="252" w:lineRule="auto"/>
            </w:pPr>
            <w:r>
              <w:rPr>
                <w:rFonts w:eastAsia="Arial"/>
                <w:color w:val="000000"/>
                <w:sz w:val="17"/>
              </w:rPr>
              <w:t>Tecniche della modellazione digitale</w:t>
            </w:r>
          </w:p>
        </w:tc>
        <w:tc>
          <w:tcPr>
            <w:tcW w:w="1800" w:type="dxa"/>
            <w:shd w:val="clear" w:color="auto" w:fill="F2F4F7"/>
            <w:tcMar>
              <w:top w:w="80" w:type="dxa"/>
              <w:left w:w="120" w:type="dxa"/>
              <w:bottom w:w="80" w:type="dxa"/>
              <w:right w:w="120" w:type="dxa"/>
            </w:tcMar>
            <w:vAlign w:val="center"/>
          </w:tcPr>
          <w:p w14:paraId="6B0FEBBB">
            <w:pPr>
              <w:spacing w:after="0" w:line="252" w:lineRule="auto"/>
              <w:jc w:val="center"/>
            </w:pPr>
            <w:r>
              <w:t>2</w:t>
            </w:r>
          </w:p>
        </w:tc>
      </w:tr>
      <w:tr w14:paraId="7BC7E2E1">
        <w:trPr>
          <w:cantSplit/>
        </w:trPr>
        <w:tc>
          <w:tcPr>
            <w:tcW w:w="1300" w:type="dxa"/>
            <w:tcMar>
              <w:top w:w="80" w:type="dxa"/>
              <w:left w:w="120" w:type="dxa"/>
              <w:bottom w:w="80" w:type="dxa"/>
              <w:right w:w="120" w:type="dxa"/>
            </w:tcMar>
            <w:vAlign w:val="center"/>
          </w:tcPr>
          <w:p w14:paraId="302A3785">
            <w:pPr>
              <w:spacing w:after="0" w:line="252" w:lineRule="auto"/>
              <w:jc w:val="center"/>
            </w:pPr>
            <w:r>
              <w:rPr>
                <w:rFonts w:eastAsia="Arial"/>
                <w:color w:val="000000"/>
                <w:sz w:val="17"/>
              </w:rPr>
              <w:t>AFAM098</w:t>
            </w:r>
          </w:p>
        </w:tc>
        <w:tc>
          <w:tcPr>
            <w:tcW w:w="1250" w:type="dxa"/>
            <w:tcMar>
              <w:top w:w="80" w:type="dxa"/>
              <w:left w:w="120" w:type="dxa"/>
              <w:bottom w:w="80" w:type="dxa"/>
              <w:right w:w="120" w:type="dxa"/>
            </w:tcMar>
            <w:vAlign w:val="center"/>
          </w:tcPr>
          <w:p w14:paraId="5EA0C5ED">
            <w:pPr>
              <w:spacing w:after="0" w:line="252" w:lineRule="auto"/>
              <w:jc w:val="center"/>
            </w:pPr>
            <w:r>
              <w:rPr>
                <w:rFonts w:eastAsia="Arial"/>
                <w:color w:val="000000"/>
                <w:sz w:val="17"/>
              </w:rPr>
              <w:t>ABTEC 44</w:t>
            </w:r>
          </w:p>
        </w:tc>
        <w:tc>
          <w:tcPr>
            <w:tcW w:w="5650" w:type="dxa"/>
            <w:tcMar>
              <w:top w:w="80" w:type="dxa"/>
              <w:left w:w="120" w:type="dxa"/>
              <w:bottom w:w="80" w:type="dxa"/>
              <w:right w:w="120" w:type="dxa"/>
            </w:tcMar>
            <w:vAlign w:val="center"/>
          </w:tcPr>
          <w:p w14:paraId="58D6026B">
            <w:pPr>
              <w:spacing w:after="0" w:line="252" w:lineRule="auto"/>
            </w:pPr>
            <w:r>
              <w:rPr>
                <w:rFonts w:eastAsia="Arial"/>
                <w:color w:val="000000"/>
                <w:sz w:val="17"/>
              </w:rPr>
              <w:t>Sound design</w:t>
            </w:r>
          </w:p>
        </w:tc>
        <w:tc>
          <w:tcPr>
            <w:tcW w:w="1800" w:type="dxa"/>
            <w:shd w:val="clear" w:color="auto" w:fill="F2F4F7"/>
            <w:tcMar>
              <w:top w:w="80" w:type="dxa"/>
              <w:left w:w="120" w:type="dxa"/>
              <w:bottom w:w="80" w:type="dxa"/>
              <w:right w:w="120" w:type="dxa"/>
            </w:tcMar>
            <w:vAlign w:val="center"/>
          </w:tcPr>
          <w:p w14:paraId="25279D3D">
            <w:pPr>
              <w:spacing w:after="0" w:line="252" w:lineRule="auto"/>
              <w:jc w:val="center"/>
            </w:pPr>
            <w:r>
              <w:t>1</w:t>
            </w:r>
          </w:p>
        </w:tc>
      </w:tr>
      <w:tr w14:paraId="4C24771A">
        <w:trPr>
          <w:cantSplit/>
        </w:trPr>
        <w:tc>
          <w:tcPr>
            <w:tcW w:w="1300" w:type="dxa"/>
            <w:tcMar>
              <w:top w:w="80" w:type="dxa"/>
              <w:left w:w="120" w:type="dxa"/>
              <w:bottom w:w="80" w:type="dxa"/>
              <w:right w:w="120" w:type="dxa"/>
            </w:tcMar>
            <w:vAlign w:val="center"/>
          </w:tcPr>
          <w:p w14:paraId="3E57DB02">
            <w:pPr>
              <w:spacing w:after="0" w:line="252" w:lineRule="auto"/>
              <w:jc w:val="center"/>
            </w:pPr>
            <w:r>
              <w:rPr>
                <w:rFonts w:eastAsia="Arial"/>
                <w:color w:val="000000"/>
                <w:sz w:val="17"/>
              </w:rPr>
              <w:t>AFAM113</w:t>
            </w:r>
          </w:p>
        </w:tc>
        <w:tc>
          <w:tcPr>
            <w:tcW w:w="1250" w:type="dxa"/>
            <w:tcMar>
              <w:top w:w="80" w:type="dxa"/>
              <w:left w:w="120" w:type="dxa"/>
              <w:bottom w:w="80" w:type="dxa"/>
              <w:right w:w="120" w:type="dxa"/>
            </w:tcMar>
            <w:vAlign w:val="center"/>
          </w:tcPr>
          <w:p w14:paraId="4B79AC93">
            <w:pPr>
              <w:spacing w:after="0" w:line="252" w:lineRule="auto"/>
              <w:jc w:val="center"/>
            </w:pPr>
          </w:p>
        </w:tc>
        <w:tc>
          <w:tcPr>
            <w:tcW w:w="5650" w:type="dxa"/>
            <w:tcMar>
              <w:top w:w="80" w:type="dxa"/>
              <w:left w:w="120" w:type="dxa"/>
              <w:bottom w:w="80" w:type="dxa"/>
              <w:right w:w="120" w:type="dxa"/>
            </w:tcMar>
            <w:vAlign w:val="center"/>
          </w:tcPr>
          <w:p w14:paraId="15DE5CDF">
            <w:pPr>
              <w:spacing w:after="0" w:line="252" w:lineRule="auto"/>
            </w:pPr>
            <w:r>
              <w:rPr>
                <w:rFonts w:eastAsia="Arial"/>
                <w:color w:val="000000"/>
                <w:sz w:val="17"/>
              </w:rPr>
              <w:t>Fotografia</w:t>
            </w:r>
          </w:p>
        </w:tc>
        <w:tc>
          <w:tcPr>
            <w:tcW w:w="1800" w:type="dxa"/>
            <w:shd w:val="clear" w:color="auto" w:fill="F2F4F7"/>
            <w:tcMar>
              <w:top w:w="80" w:type="dxa"/>
              <w:left w:w="120" w:type="dxa"/>
              <w:bottom w:w="80" w:type="dxa"/>
              <w:right w:w="120" w:type="dxa"/>
            </w:tcMar>
            <w:vAlign w:val="center"/>
          </w:tcPr>
          <w:p w14:paraId="0E9D85D8">
            <w:pPr>
              <w:spacing w:after="0" w:line="252" w:lineRule="auto"/>
              <w:jc w:val="center"/>
            </w:pPr>
            <w:r>
              <w:t>0</w:t>
            </w:r>
          </w:p>
        </w:tc>
      </w:tr>
      <w:tr w14:paraId="59A594E0">
        <w:trPr>
          <w:cantSplit/>
        </w:trPr>
        <w:tc>
          <w:tcPr>
            <w:tcW w:w="1300" w:type="dxa"/>
            <w:tcMar>
              <w:top w:w="80" w:type="dxa"/>
              <w:left w:w="120" w:type="dxa"/>
              <w:bottom w:w="80" w:type="dxa"/>
              <w:right w:w="120" w:type="dxa"/>
            </w:tcMar>
            <w:vAlign w:val="center"/>
          </w:tcPr>
          <w:p w14:paraId="2DF9ECCC">
            <w:pPr>
              <w:spacing w:after="0" w:line="252" w:lineRule="auto"/>
              <w:jc w:val="center"/>
            </w:pPr>
            <w:r>
              <w:rPr>
                <w:rFonts w:eastAsia="Arial"/>
                <w:color w:val="000000"/>
                <w:sz w:val="17"/>
              </w:rPr>
              <w:t>AFAM87</w:t>
            </w:r>
          </w:p>
        </w:tc>
        <w:tc>
          <w:tcPr>
            <w:tcW w:w="1250" w:type="dxa"/>
            <w:tcMar>
              <w:top w:w="80" w:type="dxa"/>
              <w:left w:w="120" w:type="dxa"/>
              <w:bottom w:w="80" w:type="dxa"/>
              <w:right w:w="120" w:type="dxa"/>
            </w:tcMar>
            <w:vAlign w:val="center"/>
          </w:tcPr>
          <w:p w14:paraId="67FE2B78">
            <w:pPr>
              <w:spacing w:after="0" w:line="252" w:lineRule="auto"/>
              <w:jc w:val="center"/>
            </w:pPr>
            <w:r>
              <w:rPr>
                <w:rFonts w:eastAsia="Arial"/>
                <w:color w:val="000000"/>
                <w:sz w:val="17"/>
              </w:rPr>
              <w:t>ABPR17</w:t>
            </w:r>
          </w:p>
        </w:tc>
        <w:tc>
          <w:tcPr>
            <w:tcW w:w="5650" w:type="dxa"/>
            <w:tcMar>
              <w:top w:w="80" w:type="dxa"/>
              <w:left w:w="120" w:type="dxa"/>
              <w:bottom w:w="80" w:type="dxa"/>
              <w:right w:w="120" w:type="dxa"/>
            </w:tcMar>
            <w:vAlign w:val="center"/>
          </w:tcPr>
          <w:p w14:paraId="1CD680E0">
            <w:pPr>
              <w:spacing w:after="0" w:line="252" w:lineRule="auto"/>
            </w:pPr>
            <w:r>
              <w:rPr>
                <w:rFonts w:eastAsia="Arial"/>
                <w:color w:val="000000"/>
                <w:sz w:val="17"/>
              </w:rPr>
              <w:t>Design</w:t>
            </w:r>
          </w:p>
        </w:tc>
        <w:tc>
          <w:tcPr>
            <w:tcW w:w="1800" w:type="dxa"/>
            <w:shd w:val="clear" w:color="auto" w:fill="F2F4F7"/>
            <w:tcMar>
              <w:top w:w="80" w:type="dxa"/>
              <w:left w:w="120" w:type="dxa"/>
              <w:bottom w:w="80" w:type="dxa"/>
              <w:right w:w="120" w:type="dxa"/>
            </w:tcMar>
            <w:vAlign w:val="center"/>
          </w:tcPr>
          <w:p w14:paraId="6C1AC287">
            <w:pPr>
              <w:spacing w:after="0" w:line="252" w:lineRule="auto"/>
              <w:jc w:val="center"/>
            </w:pPr>
            <w:r>
              <w:t>1</w:t>
            </w:r>
          </w:p>
        </w:tc>
      </w:tr>
      <w:tr w14:paraId="16C3D3FD">
        <w:trPr>
          <w:cantSplit/>
        </w:trPr>
        <w:tc>
          <w:tcPr>
            <w:tcW w:w="1300" w:type="dxa"/>
            <w:tcMar>
              <w:top w:w="80" w:type="dxa"/>
              <w:left w:w="120" w:type="dxa"/>
              <w:bottom w:w="80" w:type="dxa"/>
              <w:right w:w="120" w:type="dxa"/>
            </w:tcMar>
            <w:vAlign w:val="center"/>
          </w:tcPr>
          <w:p w14:paraId="404D3B81">
            <w:pPr>
              <w:spacing w:after="0" w:line="252" w:lineRule="auto"/>
              <w:jc w:val="center"/>
            </w:pPr>
            <w:r>
              <w:rPr>
                <w:rFonts w:eastAsia="Arial"/>
                <w:color w:val="000000"/>
                <w:sz w:val="17"/>
              </w:rPr>
              <w:t>AFAM87</w:t>
            </w:r>
          </w:p>
        </w:tc>
        <w:tc>
          <w:tcPr>
            <w:tcW w:w="1250" w:type="dxa"/>
            <w:tcMar>
              <w:top w:w="80" w:type="dxa"/>
              <w:left w:w="120" w:type="dxa"/>
              <w:bottom w:w="80" w:type="dxa"/>
              <w:right w:w="120" w:type="dxa"/>
            </w:tcMar>
            <w:vAlign w:val="center"/>
          </w:tcPr>
          <w:p w14:paraId="6DF08D71">
            <w:pPr>
              <w:spacing w:after="0" w:line="252" w:lineRule="auto"/>
              <w:jc w:val="center"/>
            </w:pPr>
            <w:r>
              <w:rPr>
                <w:rFonts w:eastAsia="Arial"/>
                <w:color w:val="000000"/>
                <w:sz w:val="17"/>
              </w:rPr>
              <w:t>ISDE/01</w:t>
            </w:r>
          </w:p>
        </w:tc>
        <w:tc>
          <w:tcPr>
            <w:tcW w:w="5650" w:type="dxa"/>
            <w:tcMar>
              <w:top w:w="80" w:type="dxa"/>
              <w:left w:w="120" w:type="dxa"/>
              <w:bottom w:w="80" w:type="dxa"/>
              <w:right w:w="120" w:type="dxa"/>
            </w:tcMar>
            <w:vAlign w:val="center"/>
          </w:tcPr>
          <w:p w14:paraId="406F1020">
            <w:pPr>
              <w:spacing w:after="0" w:line="252" w:lineRule="auto"/>
            </w:pPr>
            <w:r>
              <w:rPr>
                <w:rFonts w:eastAsia="Arial"/>
                <w:color w:val="000000"/>
                <w:sz w:val="17"/>
              </w:rPr>
              <w:t>Design del prodotto</w:t>
            </w:r>
          </w:p>
        </w:tc>
        <w:tc>
          <w:tcPr>
            <w:tcW w:w="1800" w:type="dxa"/>
            <w:shd w:val="clear" w:color="auto" w:fill="F2F4F7"/>
            <w:tcMar>
              <w:top w:w="80" w:type="dxa"/>
              <w:left w:w="120" w:type="dxa"/>
              <w:bottom w:w="80" w:type="dxa"/>
              <w:right w:w="120" w:type="dxa"/>
            </w:tcMar>
            <w:vAlign w:val="center"/>
          </w:tcPr>
          <w:p w14:paraId="7FCA8100">
            <w:pPr>
              <w:spacing w:after="0" w:line="252" w:lineRule="auto"/>
              <w:jc w:val="center"/>
            </w:pPr>
            <w:r>
              <w:t>2</w:t>
            </w:r>
          </w:p>
        </w:tc>
      </w:tr>
      <w:tr w14:paraId="67E49C95">
        <w:trPr>
          <w:cantSplit/>
        </w:trPr>
        <w:tc>
          <w:tcPr>
            <w:tcW w:w="1300" w:type="dxa"/>
            <w:tcMar>
              <w:top w:w="80" w:type="dxa"/>
              <w:left w:w="120" w:type="dxa"/>
              <w:bottom w:w="80" w:type="dxa"/>
              <w:right w:w="120" w:type="dxa"/>
            </w:tcMar>
            <w:vAlign w:val="center"/>
          </w:tcPr>
          <w:p w14:paraId="71A85578">
            <w:pPr>
              <w:spacing w:after="0" w:line="252" w:lineRule="auto"/>
              <w:jc w:val="center"/>
            </w:pPr>
            <w:r>
              <w:rPr>
                <w:rFonts w:eastAsia="Arial"/>
                <w:color w:val="000000"/>
                <w:sz w:val="17"/>
              </w:rPr>
              <w:t>AFAM086</w:t>
            </w:r>
          </w:p>
        </w:tc>
        <w:tc>
          <w:tcPr>
            <w:tcW w:w="1250" w:type="dxa"/>
            <w:tcMar>
              <w:top w:w="80" w:type="dxa"/>
              <w:left w:w="120" w:type="dxa"/>
              <w:bottom w:w="80" w:type="dxa"/>
              <w:right w:w="120" w:type="dxa"/>
            </w:tcMar>
            <w:vAlign w:val="center"/>
          </w:tcPr>
          <w:p w14:paraId="61E3BE26">
            <w:pPr>
              <w:spacing w:after="0" w:line="252" w:lineRule="auto"/>
              <w:jc w:val="center"/>
            </w:pPr>
            <w:r>
              <w:rPr>
                <w:rFonts w:eastAsia="Arial"/>
                <w:color w:val="000000"/>
                <w:sz w:val="17"/>
              </w:rPr>
              <w:t>ABPR 19</w:t>
            </w:r>
          </w:p>
        </w:tc>
        <w:tc>
          <w:tcPr>
            <w:tcW w:w="5650" w:type="dxa"/>
            <w:tcMar>
              <w:top w:w="80" w:type="dxa"/>
              <w:left w:w="120" w:type="dxa"/>
              <w:bottom w:w="80" w:type="dxa"/>
              <w:right w:w="120" w:type="dxa"/>
            </w:tcMar>
            <w:vAlign w:val="center"/>
          </w:tcPr>
          <w:p w14:paraId="7902A4D2">
            <w:pPr>
              <w:spacing w:after="0" w:line="252" w:lineRule="auto"/>
            </w:pPr>
            <w:r>
              <w:rPr>
                <w:rFonts w:eastAsia="Arial"/>
                <w:color w:val="000000"/>
                <w:sz w:val="17"/>
              </w:rPr>
              <w:t>Graphic Design</w:t>
            </w:r>
          </w:p>
        </w:tc>
        <w:tc>
          <w:tcPr>
            <w:tcW w:w="1800" w:type="dxa"/>
            <w:shd w:val="clear" w:color="auto" w:fill="F2F4F7"/>
            <w:tcMar>
              <w:top w:w="80" w:type="dxa"/>
              <w:left w:w="120" w:type="dxa"/>
              <w:bottom w:w="80" w:type="dxa"/>
              <w:right w:w="120" w:type="dxa"/>
            </w:tcMar>
            <w:vAlign w:val="center"/>
          </w:tcPr>
          <w:p w14:paraId="757A1781">
            <w:pPr>
              <w:spacing w:after="0" w:line="252" w:lineRule="auto"/>
              <w:jc w:val="center"/>
            </w:pPr>
            <w:r>
              <w:t>0</w:t>
            </w:r>
          </w:p>
        </w:tc>
      </w:tr>
      <w:tr w14:paraId="78B5344E">
        <w:trPr>
          <w:cantSplit/>
        </w:trPr>
        <w:tc>
          <w:tcPr>
            <w:tcW w:w="1300" w:type="dxa"/>
            <w:tcMar>
              <w:top w:w="80" w:type="dxa"/>
              <w:left w:w="120" w:type="dxa"/>
              <w:bottom w:w="80" w:type="dxa"/>
              <w:right w:w="120" w:type="dxa"/>
            </w:tcMar>
            <w:vAlign w:val="center"/>
          </w:tcPr>
          <w:p w14:paraId="4857EF8C">
            <w:pPr>
              <w:spacing w:after="0" w:line="252" w:lineRule="auto"/>
              <w:jc w:val="center"/>
            </w:pPr>
            <w:r>
              <w:rPr>
                <w:rFonts w:eastAsia="Arial"/>
                <w:color w:val="000000"/>
                <w:sz w:val="17"/>
              </w:rPr>
              <w:t>AFAM096</w:t>
            </w:r>
          </w:p>
        </w:tc>
        <w:tc>
          <w:tcPr>
            <w:tcW w:w="1250" w:type="dxa"/>
            <w:tcMar>
              <w:top w:w="80" w:type="dxa"/>
              <w:left w:w="120" w:type="dxa"/>
              <w:bottom w:w="80" w:type="dxa"/>
              <w:right w:w="120" w:type="dxa"/>
            </w:tcMar>
            <w:vAlign w:val="center"/>
          </w:tcPr>
          <w:p w14:paraId="708DAB84">
            <w:pPr>
              <w:spacing w:after="0" w:line="252" w:lineRule="auto"/>
              <w:jc w:val="center"/>
            </w:pPr>
            <w:r>
              <w:rPr>
                <w:rFonts w:eastAsia="Arial"/>
                <w:color w:val="000000"/>
                <w:sz w:val="17"/>
              </w:rPr>
              <w:t>ABTEC 40</w:t>
            </w:r>
          </w:p>
        </w:tc>
        <w:tc>
          <w:tcPr>
            <w:tcW w:w="5650" w:type="dxa"/>
            <w:tcMar>
              <w:top w:w="80" w:type="dxa"/>
              <w:left w:w="120" w:type="dxa"/>
              <w:bottom w:w="80" w:type="dxa"/>
              <w:right w:w="120" w:type="dxa"/>
            </w:tcMar>
            <w:vAlign w:val="center"/>
          </w:tcPr>
          <w:p w14:paraId="05F9E91C">
            <w:pPr>
              <w:spacing w:after="0" w:line="252" w:lineRule="auto"/>
            </w:pPr>
            <w:r>
              <w:rPr>
                <w:rFonts w:eastAsia="Arial"/>
                <w:color w:val="000000"/>
                <w:sz w:val="17"/>
              </w:rPr>
              <w:t>Progettazione multimediale</w:t>
            </w:r>
          </w:p>
        </w:tc>
        <w:tc>
          <w:tcPr>
            <w:tcW w:w="1800" w:type="dxa"/>
            <w:shd w:val="clear" w:color="auto" w:fill="F2F4F7"/>
            <w:tcMar>
              <w:top w:w="80" w:type="dxa"/>
              <w:left w:w="120" w:type="dxa"/>
              <w:bottom w:w="80" w:type="dxa"/>
              <w:right w:w="120" w:type="dxa"/>
            </w:tcMar>
            <w:vAlign w:val="center"/>
          </w:tcPr>
          <w:p w14:paraId="5F7077EA">
            <w:pPr>
              <w:spacing w:after="0" w:line="252" w:lineRule="auto"/>
              <w:jc w:val="center"/>
            </w:pPr>
            <w:r>
              <w:t>0</w:t>
            </w:r>
          </w:p>
        </w:tc>
      </w:tr>
    </w:tbl>
    <w:p w14:paraId="5AA48E8B">
      <w:pPr>
        <w:keepNext/>
        <w:spacing w:before="140" w:after="60"/>
        <w:rPr>
          <w:lang w:val="it-IT"/>
        </w:rPr>
      </w:pPr>
      <w:r>
        <w:rPr>
          <w:rFonts w:eastAsia="Arial"/>
          <w:b/>
          <w:color w:val="000000"/>
          <w:lang w:val="it-IT"/>
        </w:rPr>
        <w:t>Eventuali candidature escluse, non ammissibili o non riconducibili agli insegnamenti a bando:</w:t>
      </w:r>
    </w:p>
    <w:tbl>
      <w:tblPr>
        <w:tblStyle w:val="35"/>
        <w:tblW w:w="1000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0"/>
      </w:tblGrid>
      <w:tr w14:paraId="0FC3DBCA">
        <w:tc>
          <w:tcPr>
            <w:tcW w:w="10000" w:type="dxa"/>
            <w:shd w:val="clear" w:color="auto" w:fill="F2F4F7"/>
            <w:tcMar>
              <w:top w:w="80" w:type="dxa"/>
              <w:left w:w="120" w:type="dxa"/>
              <w:bottom w:w="80" w:type="dxa"/>
              <w:right w:w="120" w:type="dxa"/>
            </w:tcMar>
            <w:vAlign w:val="center"/>
          </w:tcPr>
          <w:p w14:paraId="75FD4E39">
            <w:pPr>
              <w:spacing w:after="0" w:line="252" w:lineRule="auto"/>
              <w:rPr>
                <w:lang w:val="it-IT"/>
              </w:rPr>
            </w:pPr>
            <w:r>
              <w:rPr>
                <w:lang w:val="it-IT"/>
              </w:rPr>
              <w:t>Giulio Pennella titolo di studio non inerente a classe di insegnamento (LM-14)</w:t>
            </w:r>
          </w:p>
          <w:p w14:paraId="11AED7D9">
            <w:pPr>
              <w:rPr>
                <w:lang w:val="it-IT"/>
              </w:rPr>
            </w:pPr>
          </w:p>
          <w:p w14:paraId="7B9B4C1D">
            <w:pPr>
              <w:rPr>
                <w:lang w:val="it-IT"/>
              </w:rPr>
            </w:pPr>
          </w:p>
        </w:tc>
      </w:tr>
    </w:tbl>
    <w:p w14:paraId="67D3938C">
      <w:pPr>
        <w:pStyle w:val="2"/>
        <w:pageBreakBefore/>
        <w:rPr>
          <w:lang w:val="it-IT"/>
        </w:rPr>
      </w:pPr>
      <w:r>
        <w:rPr>
          <w:lang w:val="it-IT"/>
        </w:rPr>
        <w:t>COMMISSIONE GIUDICATRICE</w:t>
      </w:r>
    </w:p>
    <w:p w14:paraId="0F273311">
      <w:pPr>
        <w:keepNext/>
        <w:spacing w:after="120"/>
        <w:rPr>
          <w:rFonts w:eastAsia="Arial"/>
          <w:color w:val="000000"/>
          <w:lang w:val="it-IT"/>
        </w:rPr>
      </w:pPr>
      <w:r>
        <w:rPr>
          <w:rFonts w:eastAsia="Arial"/>
          <w:color w:val="000000"/>
          <w:lang w:val="it-IT"/>
        </w:rPr>
        <w:t>Viste le domande pervenute e i relativi codici di insegnamento, il Direttore dispone, in ottemperanza all’art. 4 del bando, la formazione della seguente Commissione:</w:t>
      </w:r>
    </w:p>
    <w:p w14:paraId="15BCEEC0">
      <w:pPr>
        <w:keepNext/>
        <w:spacing w:after="120"/>
        <w:rPr>
          <w:rFonts w:eastAsia="Arial"/>
          <w:color w:val="000000"/>
          <w:lang w:val="it-IT"/>
        </w:rPr>
      </w:pPr>
      <w:r>
        <w:rPr>
          <w:rFonts w:eastAsia="Arial"/>
          <w:color w:val="000000"/>
          <w:lang w:val="it-IT"/>
        </w:rPr>
        <w:t>prof. Alberto Lucchini – area design - presidente commissione</w:t>
      </w:r>
    </w:p>
    <w:p w14:paraId="1837B271">
      <w:pPr>
        <w:keepNext/>
        <w:spacing w:after="120"/>
        <w:rPr>
          <w:rFonts w:eastAsia="Arial"/>
          <w:color w:val="000000"/>
          <w:lang w:val="it-IT"/>
        </w:rPr>
      </w:pPr>
      <w:r>
        <w:rPr>
          <w:rFonts w:eastAsia="Arial"/>
          <w:color w:val="000000"/>
          <w:lang w:val="it-IT"/>
        </w:rPr>
        <w:t>prof. Alessandro Abrate – area storico artistica</w:t>
      </w:r>
    </w:p>
    <w:p w14:paraId="2DA06F37">
      <w:pPr>
        <w:keepNext/>
        <w:spacing w:after="120"/>
        <w:rPr>
          <w:rFonts w:eastAsia="Arial"/>
          <w:color w:val="000000"/>
          <w:lang w:val="it-IT"/>
        </w:rPr>
      </w:pPr>
      <w:r>
        <w:rPr>
          <w:rFonts w:eastAsia="Arial"/>
          <w:color w:val="000000"/>
          <w:lang w:val="it-IT"/>
        </w:rPr>
        <w:t>prof. Maiocco Federico – area multimedia</w:t>
      </w:r>
    </w:p>
    <w:p w14:paraId="3C53D4E5">
      <w:pPr>
        <w:keepNext/>
        <w:spacing w:after="120"/>
        <w:rPr>
          <w:rFonts w:eastAsia="Arial"/>
          <w:color w:val="000000"/>
          <w:lang w:val="it-IT"/>
        </w:rPr>
      </w:pPr>
    </w:p>
    <w:p w14:paraId="64903CF1">
      <w:pPr>
        <w:keepNext/>
        <w:spacing w:after="120"/>
        <w:rPr>
          <w:lang w:val="it-IT"/>
        </w:rPr>
      </w:pPr>
      <w:r>
        <w:rPr>
          <w:lang w:val="it-IT"/>
        </w:rPr>
        <w:t>CRITERI DI VALUTAZIONE</w:t>
      </w:r>
    </w:p>
    <w:p w14:paraId="0C7EC7BD">
      <w:pPr>
        <w:keepNext/>
        <w:spacing w:after="120"/>
        <w:rPr>
          <w:lang w:val="it-IT"/>
        </w:rPr>
      </w:pPr>
      <w:r>
        <w:rPr>
          <w:rFonts w:eastAsia="Arial"/>
          <w:color w:val="000000"/>
          <w:lang w:val="it-IT"/>
        </w:rPr>
        <w:t>La Commissione, verificati i requisiti generali di ammissione sulla base delle autocertificazioni pervenute ai sensi dell’art. 1 del bando, applica i criteri di valutazione previsti dall’art. 3:</w:t>
      </w:r>
    </w:p>
    <w:tbl>
      <w:tblPr>
        <w:tblStyle w:val="35"/>
        <w:tblW w:w="1000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0"/>
        <w:gridCol w:w="2200"/>
      </w:tblGrid>
      <w:tr w14:paraId="18035864">
        <w:trPr>
          <w:cantSplit/>
          <w:tblHeader/>
        </w:trPr>
        <w:tc>
          <w:tcPr>
            <w:tcW w:w="7800" w:type="dxa"/>
            <w:shd w:val="clear" w:color="auto" w:fill="E7E7E7"/>
            <w:tcMar>
              <w:top w:w="80" w:type="dxa"/>
              <w:left w:w="120" w:type="dxa"/>
              <w:bottom w:w="80" w:type="dxa"/>
              <w:right w:w="120" w:type="dxa"/>
            </w:tcMar>
            <w:vAlign w:val="center"/>
          </w:tcPr>
          <w:p w14:paraId="76C15D7F">
            <w:pPr>
              <w:spacing w:after="0" w:line="252" w:lineRule="auto"/>
            </w:pPr>
            <w:r>
              <w:rPr>
                <w:rFonts w:eastAsia="Arial"/>
                <w:b/>
                <w:color w:val="000000"/>
                <w:sz w:val="17"/>
              </w:rPr>
              <w:t>Criterio</w:t>
            </w:r>
          </w:p>
        </w:tc>
        <w:tc>
          <w:tcPr>
            <w:tcW w:w="2200" w:type="dxa"/>
            <w:shd w:val="clear" w:color="auto" w:fill="E7E7E7"/>
            <w:tcMar>
              <w:top w:w="80" w:type="dxa"/>
              <w:left w:w="120" w:type="dxa"/>
              <w:bottom w:w="80" w:type="dxa"/>
              <w:right w:w="120" w:type="dxa"/>
            </w:tcMar>
            <w:vAlign w:val="center"/>
          </w:tcPr>
          <w:p w14:paraId="732CC80C">
            <w:pPr>
              <w:spacing w:after="0" w:line="252" w:lineRule="auto"/>
            </w:pPr>
            <w:r>
              <w:rPr>
                <w:rFonts w:eastAsia="Arial"/>
                <w:b/>
                <w:color w:val="000000"/>
                <w:sz w:val="17"/>
              </w:rPr>
              <w:t>Punteggio massimo</w:t>
            </w:r>
          </w:p>
        </w:tc>
      </w:tr>
      <w:tr w14:paraId="6A2FA010">
        <w:trPr>
          <w:cantSplit/>
        </w:trPr>
        <w:tc>
          <w:tcPr>
            <w:tcW w:w="7800" w:type="dxa"/>
            <w:tcMar>
              <w:top w:w="80" w:type="dxa"/>
              <w:left w:w="120" w:type="dxa"/>
              <w:bottom w:w="80" w:type="dxa"/>
              <w:right w:w="120" w:type="dxa"/>
            </w:tcMar>
            <w:vAlign w:val="center"/>
          </w:tcPr>
          <w:p w14:paraId="5362BAAF">
            <w:pPr>
              <w:spacing w:after="0" w:line="252" w:lineRule="auto"/>
              <w:rPr>
                <w:lang w:val="it-IT"/>
              </w:rPr>
            </w:pPr>
            <w:r>
              <w:rPr>
                <w:rFonts w:eastAsia="Arial"/>
                <w:color w:val="000000"/>
                <w:sz w:val="18"/>
                <w:lang w:val="it-IT"/>
              </w:rPr>
              <w:t>Titoli artistici e professionali pertinenti alla disciplina</w:t>
            </w:r>
          </w:p>
        </w:tc>
        <w:tc>
          <w:tcPr>
            <w:tcW w:w="2200" w:type="dxa"/>
            <w:tcMar>
              <w:top w:w="80" w:type="dxa"/>
              <w:left w:w="120" w:type="dxa"/>
              <w:bottom w:w="80" w:type="dxa"/>
              <w:right w:w="120" w:type="dxa"/>
            </w:tcMar>
            <w:vAlign w:val="center"/>
          </w:tcPr>
          <w:p w14:paraId="0DA0BAEC">
            <w:pPr>
              <w:spacing w:after="0" w:line="252" w:lineRule="auto"/>
              <w:jc w:val="center"/>
            </w:pPr>
            <w:r>
              <w:rPr>
                <w:rFonts w:eastAsia="Arial"/>
                <w:color w:val="000000"/>
                <w:sz w:val="18"/>
              </w:rPr>
              <w:t>fino a 40 punti</w:t>
            </w:r>
          </w:p>
        </w:tc>
      </w:tr>
      <w:tr w14:paraId="239A7324">
        <w:trPr>
          <w:cantSplit/>
        </w:trPr>
        <w:tc>
          <w:tcPr>
            <w:tcW w:w="7800" w:type="dxa"/>
            <w:tcMar>
              <w:top w:w="80" w:type="dxa"/>
              <w:left w:w="120" w:type="dxa"/>
              <w:bottom w:w="80" w:type="dxa"/>
              <w:right w:w="120" w:type="dxa"/>
            </w:tcMar>
            <w:vAlign w:val="center"/>
          </w:tcPr>
          <w:p w14:paraId="401C65B9">
            <w:pPr>
              <w:spacing w:after="0" w:line="252" w:lineRule="auto"/>
              <w:rPr>
                <w:lang w:val="it-IT"/>
              </w:rPr>
            </w:pPr>
            <w:r>
              <w:rPr>
                <w:rFonts w:eastAsia="Arial"/>
                <w:color w:val="000000"/>
                <w:sz w:val="18"/>
                <w:lang w:val="it-IT"/>
              </w:rPr>
              <w:t>Attività didattica presso istituzioni AFAM, università o istituzioni equivalenti</w:t>
            </w:r>
          </w:p>
        </w:tc>
        <w:tc>
          <w:tcPr>
            <w:tcW w:w="2200" w:type="dxa"/>
            <w:tcMar>
              <w:top w:w="80" w:type="dxa"/>
              <w:left w:w="120" w:type="dxa"/>
              <w:bottom w:w="80" w:type="dxa"/>
              <w:right w:w="120" w:type="dxa"/>
            </w:tcMar>
            <w:vAlign w:val="center"/>
          </w:tcPr>
          <w:p w14:paraId="1C7730DE">
            <w:pPr>
              <w:spacing w:after="0" w:line="252" w:lineRule="auto"/>
              <w:jc w:val="center"/>
            </w:pPr>
            <w:r>
              <w:rPr>
                <w:rFonts w:eastAsia="Arial"/>
                <w:color w:val="000000"/>
                <w:sz w:val="18"/>
              </w:rPr>
              <w:t>fino a 30 punti</w:t>
            </w:r>
          </w:p>
        </w:tc>
      </w:tr>
      <w:tr w14:paraId="60BC5208">
        <w:trPr>
          <w:cantSplit/>
        </w:trPr>
        <w:tc>
          <w:tcPr>
            <w:tcW w:w="7800" w:type="dxa"/>
            <w:tcMar>
              <w:top w:w="80" w:type="dxa"/>
              <w:left w:w="120" w:type="dxa"/>
              <w:bottom w:w="80" w:type="dxa"/>
              <w:right w:w="120" w:type="dxa"/>
            </w:tcMar>
            <w:vAlign w:val="center"/>
          </w:tcPr>
          <w:p w14:paraId="773FF248">
            <w:pPr>
              <w:spacing w:after="0" w:line="252" w:lineRule="auto"/>
            </w:pPr>
            <w:r>
              <w:rPr>
                <w:rFonts w:eastAsia="Arial"/>
                <w:color w:val="000000"/>
                <w:sz w:val="18"/>
              </w:rPr>
              <w:t>Pubblicazioni scientifiche e artistiche</w:t>
            </w:r>
          </w:p>
        </w:tc>
        <w:tc>
          <w:tcPr>
            <w:tcW w:w="2200" w:type="dxa"/>
            <w:tcMar>
              <w:top w:w="80" w:type="dxa"/>
              <w:left w:w="120" w:type="dxa"/>
              <w:bottom w:w="80" w:type="dxa"/>
              <w:right w:w="120" w:type="dxa"/>
            </w:tcMar>
            <w:vAlign w:val="center"/>
          </w:tcPr>
          <w:p w14:paraId="6B3EBBED">
            <w:pPr>
              <w:spacing w:after="0" w:line="252" w:lineRule="auto"/>
              <w:jc w:val="center"/>
            </w:pPr>
            <w:r>
              <w:rPr>
                <w:rFonts w:eastAsia="Arial"/>
                <w:color w:val="000000"/>
                <w:sz w:val="18"/>
              </w:rPr>
              <w:t>fino a 20 punti</w:t>
            </w:r>
          </w:p>
        </w:tc>
      </w:tr>
      <w:tr w14:paraId="4E51F3F7">
        <w:trPr>
          <w:cantSplit/>
        </w:trPr>
        <w:tc>
          <w:tcPr>
            <w:tcW w:w="7800" w:type="dxa"/>
            <w:tcMar>
              <w:top w:w="80" w:type="dxa"/>
              <w:left w:w="120" w:type="dxa"/>
              <w:bottom w:w="80" w:type="dxa"/>
              <w:right w:w="120" w:type="dxa"/>
            </w:tcMar>
            <w:vAlign w:val="center"/>
          </w:tcPr>
          <w:p w14:paraId="33A3DC24">
            <w:pPr>
              <w:spacing w:after="0" w:line="252" w:lineRule="auto"/>
            </w:pPr>
            <w:r>
              <w:rPr>
                <w:rFonts w:eastAsia="Arial"/>
                <w:color w:val="000000"/>
                <w:sz w:val="18"/>
              </w:rPr>
              <w:t>Progetto didattico presentato</w:t>
            </w:r>
          </w:p>
        </w:tc>
        <w:tc>
          <w:tcPr>
            <w:tcW w:w="2200" w:type="dxa"/>
            <w:tcMar>
              <w:top w:w="80" w:type="dxa"/>
              <w:left w:w="120" w:type="dxa"/>
              <w:bottom w:w="80" w:type="dxa"/>
              <w:right w:w="120" w:type="dxa"/>
            </w:tcMar>
            <w:vAlign w:val="center"/>
          </w:tcPr>
          <w:p w14:paraId="304125C0">
            <w:pPr>
              <w:spacing w:after="0" w:line="252" w:lineRule="auto"/>
              <w:jc w:val="center"/>
            </w:pPr>
            <w:r>
              <w:rPr>
                <w:rFonts w:eastAsia="Arial"/>
                <w:color w:val="000000"/>
                <w:sz w:val="18"/>
              </w:rPr>
              <w:t>fino a 20 punti</w:t>
            </w:r>
          </w:p>
        </w:tc>
      </w:tr>
      <w:tr w14:paraId="4F52D918">
        <w:trPr>
          <w:cantSplit/>
        </w:trPr>
        <w:tc>
          <w:tcPr>
            <w:tcW w:w="7800" w:type="dxa"/>
            <w:shd w:val="clear" w:color="auto" w:fill="E7E7E7"/>
            <w:tcMar>
              <w:top w:w="80" w:type="dxa"/>
              <w:left w:w="120" w:type="dxa"/>
              <w:bottom w:w="80" w:type="dxa"/>
              <w:right w:w="120" w:type="dxa"/>
            </w:tcMar>
            <w:vAlign w:val="center"/>
          </w:tcPr>
          <w:p w14:paraId="390933EE">
            <w:pPr>
              <w:spacing w:after="0" w:line="252" w:lineRule="auto"/>
              <w:rPr>
                <w:lang w:val="it-IT"/>
              </w:rPr>
            </w:pPr>
            <w:r>
              <w:rPr>
                <w:rFonts w:eastAsia="Arial"/>
                <w:b/>
                <w:color w:val="000000"/>
                <w:sz w:val="18"/>
                <w:lang w:val="it-IT"/>
              </w:rPr>
              <w:t>Totale massimo risultante dall’art. 3 del bando</w:t>
            </w:r>
          </w:p>
        </w:tc>
        <w:tc>
          <w:tcPr>
            <w:tcW w:w="2200" w:type="dxa"/>
            <w:shd w:val="clear" w:color="auto" w:fill="E7E7E7"/>
            <w:tcMar>
              <w:top w:w="80" w:type="dxa"/>
              <w:left w:w="120" w:type="dxa"/>
              <w:bottom w:w="80" w:type="dxa"/>
              <w:right w:w="120" w:type="dxa"/>
            </w:tcMar>
            <w:vAlign w:val="center"/>
          </w:tcPr>
          <w:p w14:paraId="311A0C33">
            <w:pPr>
              <w:spacing w:after="0" w:line="252" w:lineRule="auto"/>
              <w:jc w:val="center"/>
            </w:pPr>
            <w:r>
              <w:rPr>
                <w:rFonts w:eastAsia="Arial"/>
                <w:b/>
                <w:color w:val="000000"/>
                <w:sz w:val="18"/>
              </w:rPr>
              <w:t>110 punti</w:t>
            </w:r>
          </w:p>
        </w:tc>
      </w:tr>
    </w:tbl>
    <w:p w14:paraId="385F3C05">
      <w:pPr>
        <w:spacing w:before="140" w:after="120"/>
        <w:rPr>
          <w:lang w:val="it-IT"/>
        </w:rPr>
      </w:pPr>
      <w:r>
        <w:rPr>
          <w:rFonts w:eastAsia="Arial"/>
          <w:color w:val="000000"/>
          <w:lang w:val="it-IT"/>
        </w:rPr>
        <w:t>La Commissione, ove ritenuto necessario, può convocare i candidati per un colloquio di approfondimento del progetto didattico, come previsto dall’art. 3 del bando.</w:t>
      </w:r>
    </w:p>
    <w:p w14:paraId="388E5E8A">
      <w:pPr>
        <w:pStyle w:val="2"/>
        <w:rPr>
          <w:lang w:val="it-IT"/>
        </w:rPr>
      </w:pPr>
      <w:r>
        <w:rPr>
          <w:lang w:val="it-IT"/>
        </w:rPr>
        <w:t>TRASPARENZA E UTILIZZO DELLA GRADUATORIA</w:t>
      </w:r>
    </w:p>
    <w:p w14:paraId="48CD9BFD">
      <w:pPr>
        <w:rPr>
          <w:lang w:val="it-IT"/>
        </w:rPr>
      </w:pPr>
      <w:r>
        <w:rPr>
          <w:rFonts w:eastAsia="Arial"/>
          <w:color w:val="000000"/>
          <w:lang w:val="it-IT"/>
        </w:rPr>
        <w:t>Ai fini dell’applicazione delle disposizioni sulla trasparenza, gli esiti della procedura saranno pubblicati sul sito istituzionale www.accademiadibellearticuneo.it.</w:t>
      </w:r>
    </w:p>
    <w:p w14:paraId="12E61A2C">
      <w:pPr>
        <w:rPr>
          <w:lang w:val="it-IT"/>
        </w:rPr>
      </w:pPr>
      <w:r>
        <w:rPr>
          <w:rFonts w:eastAsia="Arial"/>
          <w:color w:val="000000"/>
          <w:lang w:val="it-IT"/>
        </w:rPr>
        <w:t>L’Accademia dispone, in sede di autotutela, la rettifica di eventuali errori materiali relativi alle graduatorie. Le graduatorie potranno essere utilizzate per eventuali incarichi che si rendessero disponibili nel corso dell’anno accademico, nel rispetto di quanto previsto dall’art. 5 del bando.</w:t>
      </w:r>
    </w:p>
    <w:p w14:paraId="2086B49F">
      <w:pPr>
        <w:rPr>
          <w:lang w:val="it-IT"/>
        </w:rPr>
      </w:pPr>
      <w:r>
        <w:rPr>
          <w:lang w:val="it-IT"/>
        </w:rPr>
        <w:br w:type="page"/>
      </w:r>
    </w:p>
    <w:p w14:paraId="6ACBF8CC">
      <w:pPr>
        <w:pStyle w:val="2"/>
        <w:rPr>
          <w:lang w:val="it-IT"/>
        </w:rPr>
      </w:pPr>
      <w:r>
        <w:rPr>
          <w:lang w:val="it-IT"/>
        </w:rPr>
        <w:t>ESITI E GRADUATORIE PROVVISORIE</w:t>
      </w:r>
    </w:p>
    <w:p w14:paraId="2E149D6D">
      <w:pPr>
        <w:keepNext/>
        <w:spacing w:after="140"/>
        <w:rPr>
          <w:lang w:val="it-IT"/>
        </w:rPr>
      </w:pPr>
      <w:r>
        <w:rPr>
          <w:rFonts w:eastAsia="Arial"/>
          <w:color w:val="000000"/>
          <w:lang w:val="it-IT"/>
        </w:rPr>
        <w:t>La Commissione, conclusa la valutazione comparativa, redige le seguenti graduatorie provvisorie per gli insegnamenti sono pervenute candidature ammissibili.</w:t>
      </w:r>
    </w:p>
    <w:tbl>
      <w:tblPr>
        <w:tblStyle w:val="35"/>
        <w:tblW w:w="1000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1250"/>
        <w:gridCol w:w="4129"/>
        <w:gridCol w:w="3321"/>
      </w:tblGrid>
      <w:tr w14:paraId="27DC4488">
        <w:trPr>
          <w:cantSplit/>
          <w:tblHeader/>
        </w:trPr>
        <w:tc>
          <w:tcPr>
            <w:tcW w:w="1300" w:type="dxa"/>
            <w:shd w:val="clear" w:color="auto" w:fill="E7E7E7"/>
            <w:tcMar>
              <w:top w:w="80" w:type="dxa"/>
              <w:left w:w="120" w:type="dxa"/>
              <w:bottom w:w="80" w:type="dxa"/>
              <w:right w:w="120" w:type="dxa"/>
            </w:tcMar>
            <w:vAlign w:val="center"/>
          </w:tcPr>
          <w:p w14:paraId="67E8270D">
            <w:pPr>
              <w:spacing w:after="0" w:line="252" w:lineRule="auto"/>
            </w:pPr>
            <w:r>
              <w:rPr>
                <w:rFonts w:eastAsia="Arial"/>
                <w:b/>
                <w:color w:val="000000"/>
                <w:sz w:val="17"/>
              </w:rPr>
              <w:t>Codice AFAM</w:t>
            </w:r>
          </w:p>
        </w:tc>
        <w:tc>
          <w:tcPr>
            <w:tcW w:w="1250" w:type="dxa"/>
            <w:shd w:val="clear" w:color="auto" w:fill="E7E7E7"/>
            <w:tcMar>
              <w:top w:w="80" w:type="dxa"/>
              <w:left w:w="120" w:type="dxa"/>
              <w:bottom w:w="80" w:type="dxa"/>
              <w:right w:w="120" w:type="dxa"/>
            </w:tcMar>
            <w:vAlign w:val="center"/>
          </w:tcPr>
          <w:p w14:paraId="502F105D">
            <w:pPr>
              <w:spacing w:after="0" w:line="252" w:lineRule="auto"/>
            </w:pPr>
            <w:r>
              <w:rPr>
                <w:rFonts w:eastAsia="Arial"/>
                <w:b/>
                <w:color w:val="000000"/>
                <w:sz w:val="17"/>
              </w:rPr>
              <w:t>Vecchio SAD</w:t>
            </w:r>
          </w:p>
        </w:tc>
        <w:tc>
          <w:tcPr>
            <w:tcW w:w="4129" w:type="dxa"/>
            <w:shd w:val="clear" w:color="auto" w:fill="E7E7E7"/>
            <w:tcMar>
              <w:top w:w="80" w:type="dxa"/>
              <w:left w:w="120" w:type="dxa"/>
              <w:bottom w:w="80" w:type="dxa"/>
              <w:right w:w="120" w:type="dxa"/>
            </w:tcMar>
            <w:vAlign w:val="center"/>
          </w:tcPr>
          <w:p w14:paraId="3893962E">
            <w:pPr>
              <w:spacing w:after="0" w:line="252" w:lineRule="auto"/>
            </w:pPr>
            <w:r>
              <w:rPr>
                <w:rFonts w:eastAsia="Arial"/>
                <w:b/>
                <w:color w:val="000000"/>
                <w:sz w:val="17"/>
              </w:rPr>
              <w:t>Disciplina a bando</w:t>
            </w:r>
          </w:p>
        </w:tc>
        <w:tc>
          <w:tcPr>
            <w:tcW w:w="3321" w:type="dxa"/>
            <w:shd w:val="clear" w:color="auto" w:fill="E7E7E7"/>
            <w:tcMar>
              <w:top w:w="80" w:type="dxa"/>
              <w:left w:w="120" w:type="dxa"/>
              <w:bottom w:w="80" w:type="dxa"/>
              <w:right w:w="120" w:type="dxa"/>
            </w:tcMar>
            <w:vAlign w:val="center"/>
          </w:tcPr>
          <w:p w14:paraId="10F526C0">
            <w:pPr>
              <w:spacing w:after="0" w:line="252" w:lineRule="auto"/>
            </w:pPr>
            <w:r>
              <w:rPr>
                <w:rFonts w:eastAsia="Arial"/>
                <w:b/>
                <w:color w:val="000000"/>
                <w:sz w:val="17"/>
              </w:rPr>
              <w:t>Graduatoria / punteggio</w:t>
            </w:r>
          </w:p>
        </w:tc>
      </w:tr>
      <w:tr w14:paraId="3132BF2B">
        <w:trPr>
          <w:cantSplit/>
        </w:trPr>
        <w:tc>
          <w:tcPr>
            <w:tcW w:w="1300" w:type="dxa"/>
            <w:tcMar>
              <w:top w:w="80" w:type="dxa"/>
              <w:left w:w="120" w:type="dxa"/>
              <w:bottom w:w="80" w:type="dxa"/>
              <w:right w:w="120" w:type="dxa"/>
            </w:tcMar>
            <w:vAlign w:val="center"/>
          </w:tcPr>
          <w:p w14:paraId="186EF846">
            <w:pPr>
              <w:spacing w:after="0" w:line="252" w:lineRule="auto"/>
              <w:jc w:val="center"/>
            </w:pPr>
            <w:r>
              <w:rPr>
                <w:rFonts w:eastAsia="Arial"/>
                <w:color w:val="000000"/>
                <w:sz w:val="17"/>
              </w:rPr>
              <w:t>AFAM102</w:t>
            </w:r>
          </w:p>
        </w:tc>
        <w:tc>
          <w:tcPr>
            <w:tcW w:w="1250" w:type="dxa"/>
            <w:tcMar>
              <w:top w:w="80" w:type="dxa"/>
              <w:left w:w="120" w:type="dxa"/>
              <w:bottom w:w="80" w:type="dxa"/>
              <w:right w:w="120" w:type="dxa"/>
            </w:tcMar>
            <w:vAlign w:val="center"/>
          </w:tcPr>
          <w:p w14:paraId="743757BD">
            <w:pPr>
              <w:spacing w:after="0" w:line="252" w:lineRule="auto"/>
              <w:jc w:val="center"/>
            </w:pPr>
            <w:r>
              <w:rPr>
                <w:rFonts w:eastAsia="Arial"/>
                <w:color w:val="000000"/>
                <w:sz w:val="17"/>
              </w:rPr>
              <w:t>ABST47</w:t>
            </w:r>
          </w:p>
        </w:tc>
        <w:tc>
          <w:tcPr>
            <w:tcW w:w="4129" w:type="dxa"/>
            <w:tcMar>
              <w:top w:w="80" w:type="dxa"/>
              <w:left w:w="120" w:type="dxa"/>
              <w:bottom w:w="80" w:type="dxa"/>
              <w:right w:w="120" w:type="dxa"/>
            </w:tcMar>
            <w:vAlign w:val="center"/>
          </w:tcPr>
          <w:p w14:paraId="0A2DE45A">
            <w:pPr>
              <w:spacing w:after="0" w:line="252" w:lineRule="auto"/>
              <w:rPr>
                <w:lang w:val="it-IT"/>
              </w:rPr>
            </w:pPr>
            <w:r>
              <w:rPr>
                <w:rFonts w:eastAsia="Arial"/>
                <w:color w:val="000000"/>
                <w:sz w:val="17"/>
                <w:lang w:val="it-IT"/>
              </w:rPr>
              <w:t>Stile, storia dell’arte e del costume (Storia dell’arte contemporanea 1 e 2)</w:t>
            </w:r>
          </w:p>
        </w:tc>
        <w:tc>
          <w:tcPr>
            <w:tcW w:w="3321" w:type="dxa"/>
            <w:shd w:val="clear" w:color="auto" w:fill="F2F4F7"/>
            <w:tcMar>
              <w:top w:w="80" w:type="dxa"/>
              <w:left w:w="120" w:type="dxa"/>
              <w:bottom w:w="80" w:type="dxa"/>
              <w:right w:w="120" w:type="dxa"/>
            </w:tcMar>
            <w:vAlign w:val="center"/>
          </w:tcPr>
          <w:p w14:paraId="77833E11">
            <w:pPr>
              <w:bidi w:val="0"/>
              <w:rPr>
                <w:lang w:val="it-IT"/>
              </w:rPr>
            </w:pPr>
            <w:r>
              <w:rPr>
                <w:lang w:val="it-IT"/>
              </w:rPr>
              <w:t xml:space="preserve">Martini </w:t>
            </w:r>
            <w:r>
              <w:rPr>
                <w:rFonts w:hint="default"/>
                <w:lang w:val="it-IT"/>
              </w:rPr>
              <w:t xml:space="preserve">Alberto Mattia </w:t>
            </w:r>
            <w:r>
              <w:rPr>
                <w:lang w:val="it-IT"/>
              </w:rPr>
              <w:t>96/110</w:t>
            </w:r>
          </w:p>
          <w:p w14:paraId="7F006938">
            <w:pPr>
              <w:bidi w:val="0"/>
              <w:rPr>
                <w:lang w:val="it-IT"/>
              </w:rPr>
            </w:pPr>
            <w:r>
              <w:rPr>
                <w:lang w:val="it-IT"/>
              </w:rPr>
              <w:t xml:space="preserve">Caroppo </w:t>
            </w:r>
            <w:r>
              <w:rPr>
                <w:rFonts w:hint="default"/>
                <w:lang w:val="it-IT"/>
              </w:rPr>
              <w:t xml:space="preserve">Giuseppina </w:t>
            </w:r>
            <w:r>
              <w:rPr>
                <w:lang w:val="it-IT"/>
              </w:rPr>
              <w:t>92/110</w:t>
            </w:r>
          </w:p>
          <w:p w14:paraId="5074F047">
            <w:pPr>
              <w:bidi w:val="0"/>
              <w:rPr>
                <w:lang w:val="it-IT"/>
              </w:rPr>
            </w:pPr>
            <w:r>
              <w:rPr>
                <w:rFonts w:hint="default"/>
                <w:lang w:val="it-IT"/>
              </w:rPr>
              <w:t xml:space="preserve">Dafne </w:t>
            </w:r>
            <w:r>
              <w:rPr>
                <w:lang w:val="it-IT"/>
              </w:rPr>
              <w:t>Niglio 90/110</w:t>
            </w:r>
          </w:p>
        </w:tc>
      </w:tr>
      <w:tr w14:paraId="336C3DB8">
        <w:trPr>
          <w:cantSplit/>
        </w:trPr>
        <w:tc>
          <w:tcPr>
            <w:tcW w:w="1300" w:type="dxa"/>
            <w:tcMar>
              <w:top w:w="80" w:type="dxa"/>
              <w:left w:w="120" w:type="dxa"/>
              <w:bottom w:w="80" w:type="dxa"/>
              <w:right w:w="120" w:type="dxa"/>
            </w:tcMar>
            <w:vAlign w:val="center"/>
          </w:tcPr>
          <w:p w14:paraId="02DC9344">
            <w:pPr>
              <w:spacing w:after="0" w:line="252" w:lineRule="auto"/>
              <w:jc w:val="center"/>
            </w:pPr>
            <w:r>
              <w:rPr>
                <w:rFonts w:eastAsia="Arial"/>
                <w:color w:val="000000"/>
                <w:sz w:val="17"/>
              </w:rPr>
              <w:t>AFAM104</w:t>
            </w:r>
          </w:p>
        </w:tc>
        <w:tc>
          <w:tcPr>
            <w:tcW w:w="1250" w:type="dxa"/>
            <w:tcMar>
              <w:top w:w="80" w:type="dxa"/>
              <w:left w:w="120" w:type="dxa"/>
              <w:bottom w:w="80" w:type="dxa"/>
              <w:right w:w="120" w:type="dxa"/>
            </w:tcMar>
            <w:vAlign w:val="center"/>
          </w:tcPr>
          <w:p w14:paraId="630A457C">
            <w:pPr>
              <w:spacing w:after="0" w:line="252" w:lineRule="auto"/>
              <w:jc w:val="center"/>
            </w:pPr>
            <w:r>
              <w:rPr>
                <w:rFonts w:eastAsia="Arial"/>
                <w:color w:val="000000"/>
                <w:sz w:val="17"/>
              </w:rPr>
              <w:t>ABST51</w:t>
            </w:r>
          </w:p>
        </w:tc>
        <w:tc>
          <w:tcPr>
            <w:tcW w:w="4129" w:type="dxa"/>
            <w:tcMar>
              <w:top w:w="80" w:type="dxa"/>
              <w:left w:w="120" w:type="dxa"/>
              <w:bottom w:w="80" w:type="dxa"/>
              <w:right w:w="120" w:type="dxa"/>
            </w:tcMar>
            <w:vAlign w:val="center"/>
          </w:tcPr>
          <w:p w14:paraId="1C187F37">
            <w:pPr>
              <w:spacing w:after="0" w:line="252" w:lineRule="auto"/>
            </w:pPr>
            <w:r>
              <w:rPr>
                <w:rFonts w:eastAsia="Arial"/>
                <w:color w:val="000000"/>
                <w:sz w:val="17"/>
              </w:rPr>
              <w:t>Fenomenologia delle arti contemporanee</w:t>
            </w:r>
          </w:p>
        </w:tc>
        <w:tc>
          <w:tcPr>
            <w:tcW w:w="3321" w:type="dxa"/>
            <w:shd w:val="clear" w:color="auto" w:fill="F2F4F7"/>
            <w:tcMar>
              <w:top w:w="80" w:type="dxa"/>
              <w:left w:w="120" w:type="dxa"/>
              <w:bottom w:w="80" w:type="dxa"/>
              <w:right w:w="120" w:type="dxa"/>
            </w:tcMar>
            <w:vAlign w:val="center"/>
          </w:tcPr>
          <w:p w14:paraId="77D14C62">
            <w:pPr>
              <w:bidi w:val="0"/>
            </w:pPr>
            <w:r>
              <w:t xml:space="preserve">Martini </w:t>
            </w:r>
            <w:r>
              <w:rPr>
                <w:rFonts w:hint="default"/>
                <w:lang w:val="it-IT"/>
              </w:rPr>
              <w:t>Alberto Mattia</w:t>
            </w:r>
            <w:r>
              <w:t>94/110</w:t>
            </w:r>
          </w:p>
        </w:tc>
      </w:tr>
      <w:tr w14:paraId="3D671044">
        <w:trPr>
          <w:cantSplit/>
        </w:trPr>
        <w:tc>
          <w:tcPr>
            <w:tcW w:w="1300" w:type="dxa"/>
            <w:tcMar>
              <w:top w:w="80" w:type="dxa"/>
              <w:left w:w="120" w:type="dxa"/>
              <w:bottom w:w="80" w:type="dxa"/>
              <w:right w:w="120" w:type="dxa"/>
            </w:tcMar>
            <w:vAlign w:val="center"/>
          </w:tcPr>
          <w:p w14:paraId="3DC8B9EA">
            <w:pPr>
              <w:spacing w:after="0" w:line="252" w:lineRule="auto"/>
              <w:jc w:val="center"/>
            </w:pPr>
            <w:r>
              <w:rPr>
                <w:rFonts w:eastAsia="Arial"/>
                <w:color w:val="000000"/>
                <w:sz w:val="17"/>
              </w:rPr>
              <w:t>AFAM079</w:t>
            </w:r>
          </w:p>
        </w:tc>
        <w:tc>
          <w:tcPr>
            <w:tcW w:w="1250" w:type="dxa"/>
            <w:tcMar>
              <w:top w:w="80" w:type="dxa"/>
              <w:left w:w="120" w:type="dxa"/>
              <w:bottom w:w="80" w:type="dxa"/>
              <w:right w:w="120" w:type="dxa"/>
            </w:tcMar>
            <w:vAlign w:val="center"/>
          </w:tcPr>
          <w:p w14:paraId="58912BE9">
            <w:pPr>
              <w:spacing w:after="0" w:line="252" w:lineRule="auto"/>
              <w:jc w:val="center"/>
            </w:pPr>
            <w:r>
              <w:rPr>
                <w:rFonts w:eastAsia="Arial"/>
                <w:color w:val="000000"/>
                <w:sz w:val="17"/>
              </w:rPr>
              <w:t>ABAV05</w:t>
            </w:r>
          </w:p>
        </w:tc>
        <w:tc>
          <w:tcPr>
            <w:tcW w:w="4129" w:type="dxa"/>
            <w:tcMar>
              <w:top w:w="80" w:type="dxa"/>
              <w:left w:w="120" w:type="dxa"/>
              <w:bottom w:w="80" w:type="dxa"/>
              <w:right w:w="120" w:type="dxa"/>
            </w:tcMar>
            <w:vAlign w:val="center"/>
          </w:tcPr>
          <w:p w14:paraId="544E64AE">
            <w:pPr>
              <w:spacing w:after="0" w:line="252" w:lineRule="auto"/>
            </w:pPr>
            <w:r>
              <w:rPr>
                <w:rFonts w:eastAsia="Arial"/>
                <w:color w:val="000000"/>
                <w:sz w:val="17"/>
              </w:rPr>
              <w:t>Pittura</w:t>
            </w:r>
          </w:p>
        </w:tc>
        <w:tc>
          <w:tcPr>
            <w:tcW w:w="3321" w:type="dxa"/>
            <w:shd w:val="clear" w:color="auto" w:fill="F2F4F7"/>
            <w:tcMar>
              <w:top w:w="80" w:type="dxa"/>
              <w:left w:w="120" w:type="dxa"/>
              <w:bottom w:w="80" w:type="dxa"/>
              <w:right w:w="120" w:type="dxa"/>
            </w:tcMar>
            <w:vAlign w:val="center"/>
          </w:tcPr>
          <w:p w14:paraId="70BDD37B">
            <w:pPr>
              <w:bidi w:val="0"/>
            </w:pPr>
            <w:r>
              <w:t>Ferioli Tamara 96/110</w:t>
            </w:r>
          </w:p>
        </w:tc>
      </w:tr>
      <w:tr w14:paraId="20874FD5">
        <w:trPr>
          <w:cantSplit/>
        </w:trPr>
        <w:tc>
          <w:tcPr>
            <w:tcW w:w="1300" w:type="dxa"/>
            <w:tcMar>
              <w:top w:w="80" w:type="dxa"/>
              <w:left w:w="120" w:type="dxa"/>
              <w:bottom w:w="80" w:type="dxa"/>
              <w:right w:w="120" w:type="dxa"/>
            </w:tcMar>
            <w:vAlign w:val="center"/>
          </w:tcPr>
          <w:p w14:paraId="35E7E0D6">
            <w:pPr>
              <w:spacing w:after="0" w:line="252" w:lineRule="auto"/>
              <w:jc w:val="center"/>
            </w:pPr>
            <w:r>
              <w:rPr>
                <w:rFonts w:eastAsia="Arial"/>
                <w:color w:val="000000"/>
                <w:sz w:val="17"/>
              </w:rPr>
              <w:t>AFAM080</w:t>
            </w:r>
          </w:p>
        </w:tc>
        <w:tc>
          <w:tcPr>
            <w:tcW w:w="1250" w:type="dxa"/>
            <w:tcMar>
              <w:top w:w="80" w:type="dxa"/>
              <w:left w:w="120" w:type="dxa"/>
              <w:bottom w:w="80" w:type="dxa"/>
              <w:right w:w="120" w:type="dxa"/>
            </w:tcMar>
            <w:vAlign w:val="center"/>
          </w:tcPr>
          <w:p w14:paraId="1BA94D4F">
            <w:pPr>
              <w:spacing w:after="0" w:line="252" w:lineRule="auto"/>
              <w:jc w:val="center"/>
            </w:pPr>
            <w:r>
              <w:rPr>
                <w:rFonts w:eastAsia="Arial"/>
                <w:color w:val="000000"/>
                <w:sz w:val="17"/>
              </w:rPr>
              <w:t>ABAV06</w:t>
            </w:r>
          </w:p>
        </w:tc>
        <w:tc>
          <w:tcPr>
            <w:tcW w:w="4129" w:type="dxa"/>
            <w:tcMar>
              <w:top w:w="80" w:type="dxa"/>
              <w:left w:w="120" w:type="dxa"/>
              <w:bottom w:w="80" w:type="dxa"/>
              <w:right w:w="120" w:type="dxa"/>
            </w:tcMar>
            <w:vAlign w:val="center"/>
          </w:tcPr>
          <w:p w14:paraId="490781D3">
            <w:pPr>
              <w:spacing w:after="0" w:line="252" w:lineRule="auto"/>
            </w:pPr>
            <w:r>
              <w:rPr>
                <w:rFonts w:eastAsia="Arial"/>
                <w:color w:val="000000"/>
                <w:sz w:val="17"/>
              </w:rPr>
              <w:t>Tecniche per la pittura</w:t>
            </w:r>
          </w:p>
        </w:tc>
        <w:tc>
          <w:tcPr>
            <w:tcW w:w="3321" w:type="dxa"/>
            <w:shd w:val="clear" w:color="auto" w:fill="F2F4F7"/>
            <w:tcMar>
              <w:top w:w="80" w:type="dxa"/>
              <w:left w:w="120" w:type="dxa"/>
              <w:bottom w:w="80" w:type="dxa"/>
              <w:right w:w="120" w:type="dxa"/>
            </w:tcMar>
            <w:vAlign w:val="center"/>
          </w:tcPr>
          <w:p w14:paraId="3732522D">
            <w:pPr>
              <w:bidi w:val="0"/>
            </w:pPr>
            <w:r>
              <w:t>Ferioli Tamara 92/110</w:t>
            </w:r>
          </w:p>
        </w:tc>
      </w:tr>
      <w:tr w14:paraId="0F57B587">
        <w:trPr>
          <w:cantSplit/>
        </w:trPr>
        <w:tc>
          <w:tcPr>
            <w:tcW w:w="1300" w:type="dxa"/>
            <w:tcMar>
              <w:top w:w="80" w:type="dxa"/>
              <w:left w:w="120" w:type="dxa"/>
              <w:bottom w:w="80" w:type="dxa"/>
              <w:right w:w="120" w:type="dxa"/>
            </w:tcMar>
            <w:vAlign w:val="center"/>
          </w:tcPr>
          <w:p w14:paraId="020E5CCC">
            <w:pPr>
              <w:spacing w:after="0" w:line="252" w:lineRule="auto"/>
              <w:jc w:val="center"/>
            </w:pPr>
            <w:r>
              <w:rPr>
                <w:rFonts w:eastAsia="Arial"/>
                <w:color w:val="000000"/>
                <w:sz w:val="17"/>
              </w:rPr>
              <w:t>AFAM075</w:t>
            </w:r>
          </w:p>
        </w:tc>
        <w:tc>
          <w:tcPr>
            <w:tcW w:w="1250" w:type="dxa"/>
            <w:tcMar>
              <w:top w:w="80" w:type="dxa"/>
              <w:left w:w="120" w:type="dxa"/>
              <w:bottom w:w="80" w:type="dxa"/>
              <w:right w:w="120" w:type="dxa"/>
            </w:tcMar>
            <w:vAlign w:val="center"/>
          </w:tcPr>
          <w:p w14:paraId="7C0ABD58">
            <w:pPr>
              <w:spacing w:after="0" w:line="252" w:lineRule="auto"/>
              <w:jc w:val="center"/>
            </w:pPr>
            <w:r>
              <w:rPr>
                <w:rFonts w:eastAsia="Arial"/>
                <w:color w:val="000000"/>
                <w:sz w:val="17"/>
              </w:rPr>
              <w:t>ABAV01</w:t>
            </w:r>
          </w:p>
        </w:tc>
        <w:tc>
          <w:tcPr>
            <w:tcW w:w="4129" w:type="dxa"/>
            <w:tcMar>
              <w:top w:w="80" w:type="dxa"/>
              <w:left w:w="120" w:type="dxa"/>
              <w:bottom w:w="80" w:type="dxa"/>
              <w:right w:w="120" w:type="dxa"/>
            </w:tcMar>
            <w:vAlign w:val="center"/>
          </w:tcPr>
          <w:p w14:paraId="430EE4DD">
            <w:pPr>
              <w:spacing w:after="0" w:line="252" w:lineRule="auto"/>
            </w:pPr>
            <w:r>
              <w:rPr>
                <w:rFonts w:eastAsia="Arial"/>
                <w:color w:val="000000"/>
                <w:sz w:val="17"/>
              </w:rPr>
              <w:t>Anatomia artistica</w:t>
            </w:r>
          </w:p>
        </w:tc>
        <w:tc>
          <w:tcPr>
            <w:tcW w:w="3321" w:type="dxa"/>
            <w:shd w:val="clear" w:color="auto" w:fill="F2F4F7"/>
            <w:tcMar>
              <w:top w:w="80" w:type="dxa"/>
              <w:left w:w="120" w:type="dxa"/>
              <w:bottom w:w="80" w:type="dxa"/>
              <w:right w:w="120" w:type="dxa"/>
            </w:tcMar>
            <w:vAlign w:val="center"/>
          </w:tcPr>
          <w:p w14:paraId="596D9989">
            <w:pPr>
              <w:bidi w:val="0"/>
              <w:rPr>
                <w:lang w:val="it-IT"/>
              </w:rPr>
            </w:pPr>
            <w:r>
              <w:rPr>
                <w:lang w:val="it-IT"/>
              </w:rPr>
              <w:t>Ferioli Tamara 90/110</w:t>
            </w:r>
          </w:p>
          <w:p w14:paraId="0D018BAA">
            <w:pPr>
              <w:bidi w:val="0"/>
              <w:rPr>
                <w:lang w:val="it-IT"/>
              </w:rPr>
            </w:pPr>
            <w:r>
              <w:rPr>
                <w:lang w:val="it-IT"/>
              </w:rPr>
              <w:t>Pennella Giulio n.a.</w:t>
            </w:r>
          </w:p>
        </w:tc>
      </w:tr>
      <w:tr w14:paraId="70E3273D">
        <w:trPr>
          <w:cantSplit/>
        </w:trPr>
        <w:tc>
          <w:tcPr>
            <w:tcW w:w="1300" w:type="dxa"/>
            <w:tcMar>
              <w:top w:w="80" w:type="dxa"/>
              <w:left w:w="120" w:type="dxa"/>
              <w:bottom w:w="80" w:type="dxa"/>
              <w:right w:w="120" w:type="dxa"/>
            </w:tcMar>
            <w:vAlign w:val="center"/>
          </w:tcPr>
          <w:p w14:paraId="2E25FEAF">
            <w:pPr>
              <w:spacing w:after="0" w:line="252" w:lineRule="auto"/>
              <w:jc w:val="center"/>
            </w:pPr>
            <w:r>
              <w:rPr>
                <w:rFonts w:eastAsia="Arial"/>
                <w:color w:val="000000"/>
                <w:sz w:val="17"/>
              </w:rPr>
              <w:t>AFAM083</w:t>
            </w:r>
          </w:p>
        </w:tc>
        <w:tc>
          <w:tcPr>
            <w:tcW w:w="1250" w:type="dxa"/>
            <w:tcMar>
              <w:top w:w="80" w:type="dxa"/>
              <w:left w:w="120" w:type="dxa"/>
              <w:bottom w:w="80" w:type="dxa"/>
              <w:right w:w="120" w:type="dxa"/>
            </w:tcMar>
            <w:vAlign w:val="center"/>
          </w:tcPr>
          <w:p w14:paraId="02A8554C">
            <w:pPr>
              <w:spacing w:after="0" w:line="252" w:lineRule="auto"/>
              <w:jc w:val="center"/>
            </w:pPr>
            <w:r>
              <w:rPr>
                <w:rFonts w:eastAsia="Arial"/>
                <w:color w:val="000000"/>
                <w:sz w:val="17"/>
              </w:rPr>
              <w:t>ABTEC 41</w:t>
            </w:r>
          </w:p>
        </w:tc>
        <w:tc>
          <w:tcPr>
            <w:tcW w:w="4129" w:type="dxa"/>
            <w:tcMar>
              <w:top w:w="80" w:type="dxa"/>
              <w:left w:w="120" w:type="dxa"/>
              <w:bottom w:w="80" w:type="dxa"/>
              <w:right w:w="120" w:type="dxa"/>
            </w:tcMar>
            <w:vAlign w:val="center"/>
          </w:tcPr>
          <w:p w14:paraId="0EDCF04C">
            <w:pPr>
              <w:spacing w:after="0" w:line="252" w:lineRule="auto"/>
            </w:pPr>
            <w:r>
              <w:rPr>
                <w:rFonts w:eastAsia="Arial"/>
                <w:color w:val="000000"/>
                <w:sz w:val="17"/>
              </w:rPr>
              <w:t>Tecniche della modellazione digitale</w:t>
            </w:r>
          </w:p>
        </w:tc>
        <w:tc>
          <w:tcPr>
            <w:tcW w:w="3321" w:type="dxa"/>
            <w:shd w:val="clear" w:color="auto" w:fill="F2F4F7"/>
            <w:tcMar>
              <w:top w:w="80" w:type="dxa"/>
              <w:left w:w="120" w:type="dxa"/>
              <w:bottom w:w="80" w:type="dxa"/>
              <w:right w:w="120" w:type="dxa"/>
            </w:tcMar>
            <w:vAlign w:val="center"/>
          </w:tcPr>
          <w:p w14:paraId="5CB58B9E">
            <w:pPr>
              <w:bidi w:val="0"/>
              <w:ind w:left="105" w:hanging="105" w:hangingChars="50"/>
              <w:rPr>
                <w:rFonts w:hint="default"/>
                <w:lang w:val="it-IT"/>
              </w:rPr>
            </w:pPr>
            <w:r>
              <w:rPr>
                <w:rFonts w:hint="default"/>
                <w:lang w:val="it-IT"/>
              </w:rPr>
              <w:t>Tempesta Tiziano 90/110</w:t>
            </w:r>
          </w:p>
          <w:p w14:paraId="5E4AA685">
            <w:pPr>
              <w:bidi w:val="0"/>
            </w:pPr>
            <w:r>
              <w:t>Pennella Giulio  n.a.</w:t>
            </w:r>
          </w:p>
        </w:tc>
      </w:tr>
      <w:tr w14:paraId="4285841B">
        <w:trPr>
          <w:cantSplit/>
        </w:trPr>
        <w:tc>
          <w:tcPr>
            <w:tcW w:w="1300" w:type="dxa"/>
            <w:tcMar>
              <w:top w:w="80" w:type="dxa"/>
              <w:left w:w="120" w:type="dxa"/>
              <w:bottom w:w="80" w:type="dxa"/>
              <w:right w:w="120" w:type="dxa"/>
            </w:tcMar>
            <w:vAlign w:val="center"/>
          </w:tcPr>
          <w:p w14:paraId="556530B7">
            <w:pPr>
              <w:spacing w:after="0" w:line="252" w:lineRule="auto"/>
              <w:jc w:val="center"/>
            </w:pPr>
            <w:r>
              <w:rPr>
                <w:rFonts w:eastAsia="Arial"/>
                <w:color w:val="000000"/>
                <w:sz w:val="17"/>
              </w:rPr>
              <w:t>AFAM098</w:t>
            </w:r>
          </w:p>
        </w:tc>
        <w:tc>
          <w:tcPr>
            <w:tcW w:w="1250" w:type="dxa"/>
            <w:tcMar>
              <w:top w:w="80" w:type="dxa"/>
              <w:left w:w="120" w:type="dxa"/>
              <w:bottom w:w="80" w:type="dxa"/>
              <w:right w:w="120" w:type="dxa"/>
            </w:tcMar>
            <w:vAlign w:val="center"/>
          </w:tcPr>
          <w:p w14:paraId="260AC981">
            <w:pPr>
              <w:spacing w:after="0" w:line="252" w:lineRule="auto"/>
              <w:jc w:val="center"/>
            </w:pPr>
            <w:r>
              <w:rPr>
                <w:rFonts w:eastAsia="Arial"/>
                <w:color w:val="000000"/>
                <w:sz w:val="17"/>
              </w:rPr>
              <w:t>ABTEC 44</w:t>
            </w:r>
          </w:p>
        </w:tc>
        <w:tc>
          <w:tcPr>
            <w:tcW w:w="4129" w:type="dxa"/>
            <w:tcMar>
              <w:top w:w="80" w:type="dxa"/>
              <w:left w:w="120" w:type="dxa"/>
              <w:bottom w:w="80" w:type="dxa"/>
              <w:right w:w="120" w:type="dxa"/>
            </w:tcMar>
            <w:vAlign w:val="center"/>
          </w:tcPr>
          <w:p w14:paraId="06E1185B">
            <w:pPr>
              <w:spacing w:after="0" w:line="252" w:lineRule="auto"/>
            </w:pPr>
            <w:r>
              <w:rPr>
                <w:rFonts w:eastAsia="Arial"/>
                <w:color w:val="000000"/>
                <w:sz w:val="17"/>
              </w:rPr>
              <w:t>Sound design</w:t>
            </w:r>
          </w:p>
        </w:tc>
        <w:tc>
          <w:tcPr>
            <w:tcW w:w="3321" w:type="dxa"/>
            <w:shd w:val="clear" w:color="auto" w:fill="F2F4F7"/>
            <w:tcMar>
              <w:top w:w="80" w:type="dxa"/>
              <w:left w:w="120" w:type="dxa"/>
              <w:bottom w:w="80" w:type="dxa"/>
              <w:right w:w="120" w:type="dxa"/>
            </w:tcMar>
            <w:vAlign w:val="center"/>
          </w:tcPr>
          <w:p w14:paraId="5CB90F1C">
            <w:pPr>
              <w:bidi w:val="0"/>
            </w:pPr>
            <w:r>
              <w:t>Mininni Eugenio 92/110</w:t>
            </w:r>
          </w:p>
        </w:tc>
      </w:tr>
      <w:tr w14:paraId="143FD813">
        <w:trPr>
          <w:cantSplit/>
        </w:trPr>
        <w:tc>
          <w:tcPr>
            <w:tcW w:w="1300" w:type="dxa"/>
            <w:tcMar>
              <w:top w:w="80" w:type="dxa"/>
              <w:left w:w="120" w:type="dxa"/>
              <w:bottom w:w="80" w:type="dxa"/>
              <w:right w:w="120" w:type="dxa"/>
            </w:tcMar>
            <w:vAlign w:val="center"/>
          </w:tcPr>
          <w:p w14:paraId="6DBF746C">
            <w:pPr>
              <w:spacing w:after="0" w:line="252" w:lineRule="auto"/>
              <w:jc w:val="center"/>
            </w:pPr>
            <w:r>
              <w:rPr>
                <w:rFonts w:eastAsia="Arial"/>
                <w:color w:val="000000"/>
                <w:sz w:val="17"/>
              </w:rPr>
              <w:t>AFAM87</w:t>
            </w:r>
          </w:p>
        </w:tc>
        <w:tc>
          <w:tcPr>
            <w:tcW w:w="1250" w:type="dxa"/>
            <w:tcMar>
              <w:top w:w="80" w:type="dxa"/>
              <w:left w:w="120" w:type="dxa"/>
              <w:bottom w:w="80" w:type="dxa"/>
              <w:right w:w="120" w:type="dxa"/>
            </w:tcMar>
            <w:vAlign w:val="center"/>
          </w:tcPr>
          <w:p w14:paraId="64E23790">
            <w:pPr>
              <w:spacing w:after="0" w:line="252" w:lineRule="auto"/>
              <w:jc w:val="center"/>
            </w:pPr>
            <w:r>
              <w:rPr>
                <w:rFonts w:eastAsia="Arial"/>
                <w:color w:val="000000"/>
                <w:sz w:val="17"/>
              </w:rPr>
              <w:t>ABPR17</w:t>
            </w:r>
          </w:p>
        </w:tc>
        <w:tc>
          <w:tcPr>
            <w:tcW w:w="4129" w:type="dxa"/>
            <w:tcMar>
              <w:top w:w="80" w:type="dxa"/>
              <w:left w:w="120" w:type="dxa"/>
              <w:bottom w:w="80" w:type="dxa"/>
              <w:right w:w="120" w:type="dxa"/>
            </w:tcMar>
            <w:vAlign w:val="center"/>
          </w:tcPr>
          <w:p w14:paraId="557A718B">
            <w:pPr>
              <w:spacing w:after="0" w:line="252" w:lineRule="auto"/>
            </w:pPr>
            <w:r>
              <w:rPr>
                <w:rFonts w:eastAsia="Arial"/>
                <w:color w:val="000000"/>
                <w:sz w:val="17"/>
              </w:rPr>
              <w:t>Design</w:t>
            </w:r>
          </w:p>
        </w:tc>
        <w:tc>
          <w:tcPr>
            <w:tcW w:w="3321" w:type="dxa"/>
            <w:shd w:val="clear" w:color="auto" w:fill="F2F4F7"/>
            <w:tcMar>
              <w:top w:w="80" w:type="dxa"/>
              <w:left w:w="120" w:type="dxa"/>
              <w:bottom w:w="80" w:type="dxa"/>
              <w:right w:w="120" w:type="dxa"/>
            </w:tcMar>
            <w:vAlign w:val="center"/>
          </w:tcPr>
          <w:p w14:paraId="487A3B40">
            <w:pPr>
              <w:bidi w:val="0"/>
            </w:pPr>
            <w:r>
              <w:t>Maffezzoni Désirée 82/110</w:t>
            </w:r>
          </w:p>
        </w:tc>
      </w:tr>
      <w:tr w14:paraId="4F485443">
        <w:trPr>
          <w:cantSplit/>
        </w:trPr>
        <w:tc>
          <w:tcPr>
            <w:tcW w:w="1300" w:type="dxa"/>
            <w:tcMar>
              <w:top w:w="80" w:type="dxa"/>
              <w:left w:w="120" w:type="dxa"/>
              <w:bottom w:w="80" w:type="dxa"/>
              <w:right w:w="120" w:type="dxa"/>
            </w:tcMar>
            <w:vAlign w:val="center"/>
          </w:tcPr>
          <w:p w14:paraId="705111DD">
            <w:pPr>
              <w:spacing w:after="0" w:line="252" w:lineRule="auto"/>
              <w:jc w:val="center"/>
            </w:pPr>
            <w:r>
              <w:rPr>
                <w:rFonts w:eastAsia="Arial"/>
                <w:color w:val="000000"/>
                <w:sz w:val="17"/>
              </w:rPr>
              <w:t>AFAM87</w:t>
            </w:r>
          </w:p>
        </w:tc>
        <w:tc>
          <w:tcPr>
            <w:tcW w:w="1250" w:type="dxa"/>
            <w:tcMar>
              <w:top w:w="80" w:type="dxa"/>
              <w:left w:w="120" w:type="dxa"/>
              <w:bottom w:w="80" w:type="dxa"/>
              <w:right w:w="120" w:type="dxa"/>
            </w:tcMar>
            <w:vAlign w:val="center"/>
          </w:tcPr>
          <w:p w14:paraId="712737A1">
            <w:pPr>
              <w:spacing w:after="0" w:line="252" w:lineRule="auto"/>
              <w:jc w:val="center"/>
            </w:pPr>
            <w:r>
              <w:rPr>
                <w:rFonts w:eastAsia="Arial"/>
                <w:color w:val="000000"/>
                <w:sz w:val="17"/>
              </w:rPr>
              <w:t>ISDE/01</w:t>
            </w:r>
          </w:p>
        </w:tc>
        <w:tc>
          <w:tcPr>
            <w:tcW w:w="4129" w:type="dxa"/>
            <w:tcMar>
              <w:top w:w="80" w:type="dxa"/>
              <w:left w:w="120" w:type="dxa"/>
              <w:bottom w:w="80" w:type="dxa"/>
              <w:right w:w="120" w:type="dxa"/>
            </w:tcMar>
            <w:vAlign w:val="center"/>
          </w:tcPr>
          <w:p w14:paraId="088E0E82">
            <w:pPr>
              <w:spacing w:after="0" w:line="252" w:lineRule="auto"/>
            </w:pPr>
            <w:r>
              <w:rPr>
                <w:rFonts w:eastAsia="Arial"/>
                <w:color w:val="000000"/>
                <w:sz w:val="17"/>
              </w:rPr>
              <w:t>Design del prodotto</w:t>
            </w:r>
          </w:p>
        </w:tc>
        <w:tc>
          <w:tcPr>
            <w:tcW w:w="3321" w:type="dxa"/>
            <w:shd w:val="clear" w:color="auto" w:fill="F2F4F7"/>
            <w:tcMar>
              <w:top w:w="80" w:type="dxa"/>
              <w:left w:w="120" w:type="dxa"/>
              <w:bottom w:w="80" w:type="dxa"/>
              <w:right w:w="120" w:type="dxa"/>
            </w:tcMar>
            <w:vAlign w:val="center"/>
          </w:tcPr>
          <w:p w14:paraId="1785B027">
            <w:pPr>
              <w:bidi w:val="0"/>
              <w:rPr>
                <w:lang w:val="it-IT"/>
              </w:rPr>
            </w:pPr>
            <w:r>
              <w:rPr>
                <w:lang w:val="it-IT"/>
              </w:rPr>
              <w:t>Lanzillo Antonio 98/110</w:t>
            </w:r>
          </w:p>
          <w:p w14:paraId="45830AF6">
            <w:pPr>
              <w:bidi w:val="0"/>
              <w:rPr>
                <w:lang w:val="it-IT"/>
              </w:rPr>
            </w:pPr>
            <w:r>
              <w:rPr>
                <w:lang w:val="it-IT"/>
              </w:rPr>
              <w:t>De Ferrari Maddalena 90/110</w:t>
            </w:r>
          </w:p>
        </w:tc>
      </w:tr>
    </w:tbl>
    <w:p w14:paraId="0948C5EE">
      <w:pPr>
        <w:pStyle w:val="2"/>
      </w:pPr>
    </w:p>
    <w:p w14:paraId="07D3F0DA">
      <w:pPr>
        <w:pStyle w:val="2"/>
      </w:pPr>
      <w:r>
        <w:t>CHIUSURA DEL VERBALE</w:t>
      </w:r>
    </w:p>
    <w:p w14:paraId="68CB9497">
      <w:pPr>
        <w:rPr>
          <w:lang w:val="it-IT"/>
        </w:rPr>
      </w:pPr>
      <w:r>
        <w:rPr>
          <w:rFonts w:eastAsia="Arial"/>
          <w:color w:val="000000"/>
          <w:lang w:val="it-IT"/>
        </w:rPr>
        <w:t>L’Accademia si impegna a rispettare il carattere riservato delle informazioni fornite dai candidati e a trattare i dati esclusivamente per le finalità connesse alla presente procedura e all’eventuale stipula e gestione del rapporto di collaborazione, ai sensi del Regolamento (UE) 2016/679.</w:t>
      </w:r>
    </w:p>
    <w:p w14:paraId="651043F0">
      <w:pPr>
        <w:spacing w:after="200"/>
        <w:rPr>
          <w:lang w:val="it-IT"/>
        </w:rPr>
      </w:pPr>
      <w:r>
        <w:rPr>
          <w:rFonts w:eastAsia="Arial"/>
          <w:color w:val="000000"/>
          <w:lang w:val="it-IT"/>
        </w:rPr>
        <w:t>Per quanto non espressamente indicato nel presente verbale si fa riferimento al bando pubblicato e alle norme vigenti in materia.</w:t>
      </w:r>
    </w:p>
    <w:tbl>
      <w:tblPr>
        <w:tblStyle w:val="12"/>
        <w:tblW w:w="10000" w:type="dxa"/>
        <w:tblInd w:w="1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34"/>
        <w:gridCol w:w="1666"/>
        <w:gridCol w:w="1667"/>
        <w:gridCol w:w="3333"/>
      </w:tblGrid>
      <w:tr w14:paraId="6C0D7345">
        <w:tc>
          <w:tcPr>
            <w:tcW w:w="5000" w:type="dxa"/>
            <w:gridSpan w:val="2"/>
            <w:tcMar>
              <w:top w:w="80" w:type="dxa"/>
              <w:left w:w="120" w:type="dxa"/>
              <w:bottom w:w="80" w:type="dxa"/>
              <w:right w:w="120" w:type="dxa"/>
            </w:tcMar>
            <w:vAlign w:val="center"/>
          </w:tcPr>
          <w:p w14:paraId="3C0B3B49">
            <w:pPr>
              <w:spacing w:after="0" w:line="252" w:lineRule="auto"/>
            </w:pPr>
            <w:r>
              <w:rPr>
                <w:rFonts w:eastAsia="Arial"/>
                <w:color w:val="000000"/>
                <w:sz w:val="20"/>
              </w:rPr>
              <w:t>Cuneo, ____ / ____ / ________</w:t>
            </w:r>
          </w:p>
        </w:tc>
        <w:tc>
          <w:tcPr>
            <w:tcW w:w="5000" w:type="dxa"/>
            <w:gridSpan w:val="2"/>
            <w:tcMar>
              <w:top w:w="80" w:type="dxa"/>
              <w:left w:w="120" w:type="dxa"/>
              <w:bottom w:w="80" w:type="dxa"/>
              <w:right w:w="120" w:type="dxa"/>
            </w:tcMar>
            <w:vAlign w:val="center"/>
          </w:tcPr>
          <w:p w14:paraId="15EE24FB">
            <w:pPr>
              <w:spacing w:after="0" w:line="252" w:lineRule="auto"/>
              <w:jc w:val="center"/>
            </w:pPr>
            <w:r>
              <w:rPr>
                <w:rFonts w:eastAsia="Arial"/>
                <w:b/>
                <w:color w:val="000000"/>
                <w:sz w:val="20"/>
              </w:rPr>
              <w:t>La Commissione</w:t>
            </w:r>
          </w:p>
        </w:tc>
      </w:tr>
      <w:tr w14:paraId="33F650EC">
        <w:tc>
          <w:tcPr>
            <w:tcW w:w="3334" w:type="dxa"/>
            <w:tcMar>
              <w:top w:w="80" w:type="dxa"/>
              <w:left w:w="120" w:type="dxa"/>
              <w:bottom w:w="80" w:type="dxa"/>
              <w:right w:w="120" w:type="dxa"/>
            </w:tcMar>
            <w:vAlign w:val="center"/>
          </w:tcPr>
          <w:p w14:paraId="5B0BFFD9">
            <w:pPr>
              <w:pBdr>
                <w:bottom w:val="single" w:color="7A7A7A" w:sz="6" w:space="1"/>
              </w:pBdr>
              <w:spacing w:before="440" w:after="80"/>
            </w:pPr>
          </w:p>
          <w:p w14:paraId="76630351">
            <w:pPr>
              <w:spacing w:before="40" w:after="0"/>
              <w:jc w:val="center"/>
            </w:pPr>
            <w:r>
              <w:rPr>
                <w:rFonts w:eastAsia="Arial"/>
                <w:color w:val="666666"/>
                <w:sz w:val="17"/>
              </w:rPr>
              <w:t>Firma</w:t>
            </w:r>
          </w:p>
        </w:tc>
        <w:tc>
          <w:tcPr>
            <w:tcW w:w="3333" w:type="dxa"/>
            <w:gridSpan w:val="2"/>
            <w:tcMar>
              <w:top w:w="80" w:type="dxa"/>
              <w:left w:w="120" w:type="dxa"/>
              <w:bottom w:w="80" w:type="dxa"/>
              <w:right w:w="120" w:type="dxa"/>
            </w:tcMar>
            <w:vAlign w:val="center"/>
          </w:tcPr>
          <w:p w14:paraId="4F83324F">
            <w:pPr>
              <w:pBdr>
                <w:bottom w:val="single" w:color="7A7A7A" w:sz="6" w:space="1"/>
              </w:pBdr>
              <w:spacing w:before="440" w:after="80"/>
            </w:pPr>
          </w:p>
          <w:p w14:paraId="772DF283">
            <w:pPr>
              <w:spacing w:before="40" w:after="0"/>
              <w:jc w:val="center"/>
            </w:pPr>
            <w:r>
              <w:rPr>
                <w:rFonts w:eastAsia="Arial"/>
                <w:color w:val="666666"/>
                <w:sz w:val="17"/>
              </w:rPr>
              <w:t>Firma</w:t>
            </w:r>
          </w:p>
        </w:tc>
        <w:tc>
          <w:tcPr>
            <w:tcW w:w="3333" w:type="dxa"/>
            <w:tcMar>
              <w:top w:w="80" w:type="dxa"/>
              <w:left w:w="120" w:type="dxa"/>
              <w:bottom w:w="80" w:type="dxa"/>
              <w:right w:w="120" w:type="dxa"/>
            </w:tcMar>
            <w:vAlign w:val="center"/>
          </w:tcPr>
          <w:p w14:paraId="38BD886C">
            <w:pPr>
              <w:pBdr>
                <w:bottom w:val="single" w:color="7A7A7A" w:sz="6" w:space="1"/>
              </w:pBdr>
              <w:spacing w:before="440" w:after="80"/>
            </w:pPr>
          </w:p>
          <w:p w14:paraId="5A276263">
            <w:pPr>
              <w:spacing w:before="40" w:after="0"/>
              <w:jc w:val="center"/>
            </w:pPr>
            <w:r>
              <w:rPr>
                <w:rFonts w:eastAsia="Arial"/>
                <w:color w:val="666666"/>
                <w:sz w:val="17"/>
              </w:rPr>
              <w:t>Firma</w:t>
            </w:r>
          </w:p>
        </w:tc>
      </w:tr>
    </w:tbl>
    <w:p w14:paraId="0B8B493A"/>
    <w:p w14:paraId="6F83AAAD"/>
    <w:p w14:paraId="7AE2D9E2">
      <w:pPr>
        <w:rPr>
          <w:rFonts w:hint="default"/>
          <w:lang w:val="it-IT"/>
        </w:rPr>
      </w:pPr>
      <w:r>
        <w:rPr>
          <w:rFonts w:hint="default"/>
          <w:lang w:val="it-IT"/>
        </w:rPr>
        <w:t>Firmato in originale</w:t>
      </w:r>
      <w:bookmarkStart w:id="0" w:name="_GoBack"/>
      <w:bookmarkEnd w:id="0"/>
    </w:p>
    <w:sectPr>
      <w:headerReference r:id="rId7" w:type="first"/>
      <w:footerReference r:id="rId10" w:type="first"/>
      <w:headerReference r:id="rId5" w:type="default"/>
      <w:footerReference r:id="rId8" w:type="default"/>
      <w:headerReference r:id="rId6" w:type="even"/>
      <w:footerReference r:id="rId9" w:type="even"/>
      <w:pgSz w:w="11906" w:h="16838"/>
      <w:pgMar w:top="822" w:right="879" w:bottom="822" w:left="879" w:header="397" w:footer="397"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苹方-简"/>
    <w:panose1 w:val="00000000000000000000"/>
    <w:charset w:val="86"/>
    <w:family w:val="auto"/>
    <w:pitch w:val="default"/>
    <w:sig w:usb0="00000000" w:usb1="00000000" w:usb2="00000000" w:usb3="00000000" w:csb0="00000000" w:csb1="00000000"/>
  </w:font>
  <w:font w:name="Cambria">
    <w:altName w:val="苹方-简"/>
    <w:panose1 w:val="02040503050406030204"/>
    <w:charset w:val="00"/>
    <w:family w:val="roman"/>
    <w:pitch w:val="default"/>
    <w:sig w:usb0="00000000" w:usb1="00000000" w:usb2="02000000" w:usb3="00000000" w:csb0="0000019F" w:csb1="00000000"/>
  </w:font>
  <w:font w:name="ＭＳ 明朝">
    <w:altName w:val="Hiragino Sans"/>
    <w:panose1 w:val="00000000000000000000"/>
    <w:charset w:val="86"/>
    <w:family w:val="auto"/>
    <w:pitch w:val="default"/>
    <w:sig w:usb0="00000000" w:usb1="00000000" w:usb2="00000000" w:usb3="00000000" w:csb0="00000000" w:csb1="00000000"/>
  </w:font>
  <w:font w:name="ＭＳ 明朝">
    <w:altName w:val="Hiragino Sans"/>
    <w:panose1 w:val="00000000000000000000"/>
    <w:charset w:val="86"/>
    <w:family w:val="auto"/>
    <w:pitch w:val="default"/>
    <w:sig w:usb0="00000000" w:usb1="00000000" w:usb2="00000000" w:usb3="00000000" w:csb0="00000000" w:csb1="00000000"/>
  </w:font>
  <w:font w:name="ＭＳ ゴシック">
    <w:altName w:val="苹方-简"/>
    <w:panose1 w:val="00000000000000000000"/>
    <w:charset w:val="00"/>
    <w:family w:val="auto"/>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ourier">
    <w:altName w:val="苹方-简"/>
    <w:panose1 w:val="02070409020205020404"/>
    <w:charset w:val="00"/>
    <w:family w:val="auto"/>
    <w:pitch w:val="default"/>
    <w:sig w:usb0="00000000" w:usb1="00000000" w:usb2="00000000" w:usb3="00000000" w:csb0="00000001"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700000000000000"/>
    <w:charset w:val="80"/>
    <w:family w:val="auto"/>
    <w:pitch w:val="default"/>
    <w:sig w:usb0="800002CF" w:usb1="6AC7FCFC" w:usb2="00000012" w:usb3="00000000" w:csb0="0002000D"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22B8D">
    <w:pPr>
      <w:pStyle w:val="18"/>
      <w:jc w:val="right"/>
      <w:rPr>
        <w:lang w:val="it-IT"/>
      </w:rPr>
    </w:pPr>
    <w:r>
      <w:rPr>
        <w:rFonts w:eastAsia="Arial"/>
        <w:color w:val="666666"/>
        <w:sz w:val="17"/>
        <w:lang w:val="it-IT"/>
      </w:rPr>
      <w:t xml:space="preserve">Accademia di Belle Arti di Cuneo | Pagina </w:t>
    </w:r>
    <w:r>
      <w:rPr>
        <w:rFonts w:eastAsia="Arial"/>
        <w:color w:val="666666"/>
        <w:sz w:val="17"/>
      </w:rPr>
      <w:fldChar w:fldCharType="begin"/>
    </w:r>
    <w:r>
      <w:rPr>
        <w:rFonts w:eastAsia="Arial"/>
        <w:color w:val="666666"/>
        <w:sz w:val="17"/>
        <w:lang w:val="it-IT"/>
      </w:rPr>
      <w:instrText xml:space="preserve"> PAGE </w:instrText>
    </w:r>
    <w:r>
      <w:rPr>
        <w:rFonts w:eastAsia="Arial"/>
        <w:color w:val="666666"/>
        <w:sz w:val="17"/>
      </w:rPr>
      <w:fldChar w:fldCharType="separate"/>
    </w:r>
    <w:r>
      <w:rPr>
        <w:rFonts w:eastAsia="Arial"/>
        <w:color w:val="666666"/>
        <w:sz w:val="17"/>
        <w:lang w:val="it-IT"/>
      </w:rPr>
      <w:t>1</w:t>
    </w:r>
    <w:r>
      <w:rPr>
        <w:rFonts w:eastAsia="Arial"/>
        <w:color w:val="666666"/>
        <w:sz w:val="17"/>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FEF6D">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00FD8">
    <w:pPr>
      <w:pStyle w:val="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4" w:lineRule="auto"/>
      </w:pPr>
      <w:r>
        <w:separator/>
      </w:r>
    </w:p>
  </w:footnote>
  <w:footnote w:type="continuationSeparator" w:id="1">
    <w:p>
      <w:pPr>
        <w:spacing w:before="0" w:after="0" w:line="264"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E6A4F">
    <w:pPr>
      <w:pStyle w:val="1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E68D0">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10DD7">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hyphenationZone w:val="283"/>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426D5"/>
    <w:rsid w:val="0006063C"/>
    <w:rsid w:val="000A14A6"/>
    <w:rsid w:val="0015074B"/>
    <w:rsid w:val="00277DA6"/>
    <w:rsid w:val="0029639D"/>
    <w:rsid w:val="002D503D"/>
    <w:rsid w:val="00326F90"/>
    <w:rsid w:val="003D3469"/>
    <w:rsid w:val="003E21A3"/>
    <w:rsid w:val="00406B5C"/>
    <w:rsid w:val="00453216"/>
    <w:rsid w:val="00552F84"/>
    <w:rsid w:val="0063300E"/>
    <w:rsid w:val="00933D05"/>
    <w:rsid w:val="00960D9F"/>
    <w:rsid w:val="00983CD5"/>
    <w:rsid w:val="00A358E0"/>
    <w:rsid w:val="00AA1D8D"/>
    <w:rsid w:val="00AA76B5"/>
    <w:rsid w:val="00B02B89"/>
    <w:rsid w:val="00B47730"/>
    <w:rsid w:val="00C0716D"/>
    <w:rsid w:val="00C13032"/>
    <w:rsid w:val="00CB0664"/>
    <w:rsid w:val="00E42202"/>
    <w:rsid w:val="00FB42D4"/>
    <w:rsid w:val="00FC693F"/>
    <w:rsid w:val="3AE3234B"/>
    <w:rsid w:val="7F77B232"/>
    <w:rsid w:val="9B3D22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00" w:line="264" w:lineRule="auto"/>
    </w:pPr>
    <w:rPr>
      <w:rFonts w:ascii="Arial" w:hAnsi="Arial" w:eastAsiaTheme="minorEastAsia" w:cstheme="minorBidi"/>
      <w:sz w:val="21"/>
      <w:szCs w:val="22"/>
      <w:lang w:val="en-US" w:eastAsia="en-US" w:bidi="ar-SA"/>
    </w:rPr>
  </w:style>
  <w:style w:type="paragraph" w:styleId="2">
    <w:name w:val="heading 1"/>
    <w:basedOn w:val="1"/>
    <w:next w:val="1"/>
    <w:link w:val="138"/>
    <w:qFormat/>
    <w:uiPriority w:val="9"/>
    <w:pPr>
      <w:keepNext/>
      <w:keepLines/>
      <w:spacing w:before="240" w:after="120" w:line="240" w:lineRule="auto"/>
      <w:outlineLvl w:val="0"/>
    </w:pPr>
    <w:rPr>
      <w:rFonts w:asciiTheme="majorHAnsi" w:hAnsiTheme="majorHAnsi" w:eastAsiaTheme="majorEastAsia" w:cstheme="majorBidi"/>
      <w:b/>
      <w:bCs/>
      <w:color w:val="000000"/>
      <w:sz w:val="26"/>
      <w:szCs w:val="28"/>
    </w:rPr>
  </w:style>
  <w:style w:type="paragraph" w:styleId="3">
    <w:name w:val="heading 2"/>
    <w:basedOn w:val="1"/>
    <w:next w:val="1"/>
    <w:link w:val="139"/>
    <w:unhideWhenUsed/>
    <w:qFormat/>
    <w:uiPriority w:val="9"/>
    <w:pPr>
      <w:keepNext/>
      <w:keepLines/>
      <w:spacing w:before="180" w:line="240" w:lineRule="auto"/>
      <w:outlineLvl w:val="1"/>
    </w:pPr>
    <w:rPr>
      <w:rFonts w:asciiTheme="majorHAnsi" w:hAnsiTheme="majorHAnsi" w:eastAsiaTheme="majorEastAsia" w:cstheme="majorBidi"/>
      <w:b/>
      <w:bCs/>
      <w:color w:val="000000"/>
      <w:sz w:val="23"/>
      <w:szCs w:val="26"/>
    </w:rPr>
  </w:style>
  <w:style w:type="paragraph" w:styleId="4">
    <w:name w:val="heading 3"/>
    <w:basedOn w:val="1"/>
    <w:next w:val="1"/>
    <w:link w:val="140"/>
    <w:unhideWhenUsed/>
    <w:qFormat/>
    <w:uiPriority w:val="9"/>
    <w:pPr>
      <w:keepNext/>
      <w:keepLines/>
      <w:spacing w:before="140" w:after="80" w:line="240" w:lineRule="auto"/>
      <w:outlineLvl w:val="2"/>
    </w:pPr>
    <w:rPr>
      <w:rFonts w:asciiTheme="majorHAnsi" w:hAnsiTheme="majorHAnsi" w:eastAsiaTheme="majorEastAsia" w:cstheme="majorBidi"/>
      <w:b/>
      <w:bCs/>
      <w:color w:val="000000"/>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144"/>
    <w:unhideWhenUsed/>
    <w:uiPriority w:val="99"/>
    <w:pPr>
      <w:spacing w:after="120"/>
    </w:pPr>
  </w:style>
  <w:style w:type="paragraph" w:styleId="14">
    <w:name w:val="Body Text 2"/>
    <w:basedOn w:val="1"/>
    <w:link w:val="145"/>
    <w:unhideWhenUsed/>
    <w:uiPriority w:val="99"/>
    <w:pPr>
      <w:spacing w:after="120" w:line="480" w:lineRule="auto"/>
    </w:pPr>
  </w:style>
  <w:style w:type="paragraph" w:styleId="15">
    <w:name w:val="Body Text 3"/>
    <w:basedOn w:val="1"/>
    <w:link w:val="146"/>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uiPriority w:val="99"/>
    <w:pPr>
      <w:tabs>
        <w:tab w:val="center" w:pos="4680"/>
        <w:tab w:val="right" w:pos="9360"/>
      </w:tabs>
      <w:spacing w:after="0" w:line="240" w:lineRule="auto"/>
    </w:pPr>
  </w:style>
  <w:style w:type="paragraph" w:styleId="19">
    <w:name w:val="header"/>
    <w:basedOn w:val="1"/>
    <w:link w:val="135"/>
    <w:unhideWhenUsed/>
    <w:uiPriority w:val="99"/>
    <w:pPr>
      <w:tabs>
        <w:tab w:val="center" w:pos="4680"/>
        <w:tab w:val="right" w:pos="9360"/>
      </w:tabs>
      <w:spacing w:after="0" w:line="240" w:lineRule="auto"/>
    </w:pPr>
  </w:style>
  <w:style w:type="paragraph" w:styleId="20">
    <w:name w:val="List"/>
    <w:basedOn w:val="1"/>
    <w:unhideWhenUsed/>
    <w:uiPriority w:val="99"/>
    <w:pPr>
      <w:ind w:left="360" w:hanging="360"/>
      <w:contextualSpacing/>
    </w:pPr>
  </w:style>
  <w:style w:type="paragraph" w:styleId="21">
    <w:name w:val="List 2"/>
    <w:basedOn w:val="1"/>
    <w:unhideWhenUsed/>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pPr>
      <w:keepNext/>
      <w:spacing w:after="240" w:line="240" w:lineRule="auto"/>
    </w:pPr>
    <w:rPr>
      <w:rFonts w:asciiTheme="majorHAnsi" w:hAnsiTheme="majorHAnsi" w:eastAsiaTheme="majorEastAsia" w:cstheme="majorBidi"/>
      <w:b/>
      <w:i/>
      <w:iCs/>
      <w:color w:val="000000"/>
      <w:spacing w:val="15"/>
      <w:sz w:val="22"/>
      <w:szCs w:val="24"/>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6">
    <w:name w:val="Title"/>
    <w:basedOn w:val="1"/>
    <w:next w:val="1"/>
    <w:link w:val="141"/>
    <w:qFormat/>
    <w:uiPriority w:val="10"/>
    <w:pPr>
      <w:keepNext/>
      <w:pBdr>
        <w:bottom w:val="single" w:color="4F81BD" w:themeColor="accent1" w:sz="8" w:space="4"/>
      </w:pBdr>
      <w:spacing w:after="160" w:line="240" w:lineRule="auto"/>
      <w:contextualSpacing/>
    </w:pPr>
    <w:rPr>
      <w:rFonts w:asciiTheme="majorHAnsi" w:hAnsiTheme="majorHAnsi" w:eastAsiaTheme="majorEastAsia" w:cstheme="majorBidi"/>
      <w:b/>
      <w:color w:val="000000"/>
      <w:spacing w:val="5"/>
      <w:kern w:val="28"/>
      <w:sz w:val="3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Intestazione Carattere"/>
    <w:basedOn w:val="11"/>
    <w:link w:val="19"/>
    <w:uiPriority w:val="99"/>
  </w:style>
  <w:style w:type="character" w:customStyle="1" w:styleId="136">
    <w:name w:val="Piè di pagina Carattere"/>
    <w:basedOn w:val="11"/>
    <w:link w:val="18"/>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Titolo 1 Carattere"/>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Titolo 2 Carattere"/>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Titolo 3 Carattere"/>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olo Carattere"/>
    <w:basedOn w:val="11"/>
    <w:link w:val="36"/>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ottotitolo Carattere"/>
    <w:basedOn w:val="11"/>
    <w:link w:val="34"/>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Corpo testo Carattere"/>
    <w:basedOn w:val="11"/>
    <w:link w:val="13"/>
    <w:uiPriority w:val="99"/>
  </w:style>
  <w:style w:type="character" w:customStyle="1" w:styleId="145">
    <w:name w:val="Corpo del testo 2 Carattere"/>
    <w:basedOn w:val="11"/>
    <w:link w:val="14"/>
    <w:uiPriority w:val="99"/>
  </w:style>
  <w:style w:type="character" w:customStyle="1" w:styleId="146">
    <w:name w:val="Corpo del testo 3 Carattere"/>
    <w:basedOn w:val="11"/>
    <w:link w:val="15"/>
    <w:uiPriority w:val="99"/>
    <w:rPr>
      <w:sz w:val="16"/>
      <w:szCs w:val="16"/>
    </w:rPr>
  </w:style>
  <w:style w:type="character" w:customStyle="1" w:styleId="147">
    <w:name w:val="Testo macro Carattere"/>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Citazione Carattere"/>
    <w:basedOn w:val="11"/>
    <w:link w:val="148"/>
    <w:uiPriority w:val="29"/>
    <w:rPr>
      <w:i/>
      <w:iCs/>
      <w:color w:val="000000" w:themeColor="text1"/>
      <w14:textFill>
        <w14:solidFill>
          <w14:schemeClr w14:val="tx1"/>
        </w14:solidFill>
      </w14:textFill>
    </w:rPr>
  </w:style>
  <w:style w:type="character" w:customStyle="1" w:styleId="150">
    <w:name w:val="Titolo 4 Carattere"/>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Titolo 5 Carattere"/>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Titolo 6 Carattere"/>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Titolo 7 Carattere"/>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Titolo 8 Carattere"/>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Titolo 9 Carattere"/>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Citazione intensa Carattere"/>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693</Words>
  <Characters>3952</Characters>
  <Lines>32</Lines>
  <Paragraphs>9</Paragraphs>
  <TotalTime>3</TotalTime>
  <ScaleCrop>false</ScaleCrop>
  <LinksUpToDate>false</LinksUpToDate>
  <CharactersWithSpaces>4636</CharactersWithSpaces>
  <Application>WPS Office_12.1.26050.26050_F1E327BC-269C-435d-A152-05C5408002CA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2026-08-04T09:29:00Z</dcterms:created>
  <dc:creator>Accademia di Belle Arti di Cuneo</dc:creator>
  <dc:description>generated by python-docx</dc:description>
  <cp:keywords>verbale; docenze; graduatoria; 2026/2027</cp:keywords>
  <cp:lastModifiedBy>Alberto Lucchini</cp:lastModifiedBy>
  <dcterms:modified xsi:type="dcterms:W3CDTF">2026-08-04T15:11:05Z</dcterms:modified>
  <dc:subject>Procedura selettiva comparativa per il conferimento di incarichi di docenza</dc:subject>
  <dc:title>Modello verbale valutazione ed esiti docenze esterne a.a. 2026/2027</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1033-12.1.26050.26050</vt:lpwstr>
  </property>
  <property fmtid="{D5CDD505-2E9C-101B-9397-08002B2CF9AE}" pid="3" name="ICV">
    <vt:lpwstr>CA2031CD5BB07ACC37DA716ADEBC15E4_42</vt:lpwstr>
  </property>
</Properties>
</file>